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DB2" w:rsidRPr="00E2692C" w:rsidRDefault="00CA5DED" w:rsidP="00342F68">
      <w:pPr>
        <w:autoSpaceDE w:val="0"/>
        <w:autoSpaceDN w:val="0"/>
        <w:adjustRightInd w:val="0"/>
        <w:jc w:val="center"/>
        <w:rPr>
          <w:b/>
          <w:lang w:val="uk-UA"/>
        </w:rPr>
      </w:pPr>
      <w:r>
        <w:rPr>
          <w:b/>
          <w:lang w:val="uk-UA"/>
        </w:rPr>
        <w:t>Акційні</w:t>
      </w:r>
      <w:r w:rsidR="00342F68" w:rsidRPr="00E2692C">
        <w:rPr>
          <w:b/>
        </w:rPr>
        <w:t xml:space="preserve"> </w:t>
      </w:r>
      <w:proofErr w:type="spellStart"/>
      <w:r w:rsidR="00342F68" w:rsidRPr="00E2692C">
        <w:rPr>
          <w:b/>
        </w:rPr>
        <w:t>умови</w:t>
      </w:r>
      <w:proofErr w:type="spellEnd"/>
      <w:r w:rsidR="00342F68" w:rsidRPr="00E2692C">
        <w:rPr>
          <w:b/>
        </w:rPr>
        <w:t xml:space="preserve"> </w:t>
      </w:r>
      <w:proofErr w:type="spellStart"/>
      <w:r w:rsidR="00342F68" w:rsidRPr="00E2692C">
        <w:rPr>
          <w:b/>
        </w:rPr>
        <w:t>кредитування</w:t>
      </w:r>
      <w:proofErr w:type="spellEnd"/>
      <w:r w:rsidR="00342F68" w:rsidRPr="00E2692C">
        <w:rPr>
          <w:b/>
        </w:rPr>
        <w:t xml:space="preserve"> </w:t>
      </w:r>
      <w:r w:rsidR="00050DB2" w:rsidRPr="00E2692C">
        <w:rPr>
          <w:b/>
          <w:lang w:val="uk-UA"/>
        </w:rPr>
        <w:t xml:space="preserve">в ПАТ «КБ «ГЛОБУС» </w:t>
      </w:r>
    </w:p>
    <w:p w:rsidR="00342F68" w:rsidRPr="00E2692C" w:rsidRDefault="00342F68" w:rsidP="00342F68">
      <w:pPr>
        <w:autoSpaceDE w:val="0"/>
        <w:autoSpaceDN w:val="0"/>
        <w:adjustRightInd w:val="0"/>
        <w:jc w:val="center"/>
        <w:rPr>
          <w:b/>
        </w:rPr>
      </w:pPr>
      <w:r w:rsidRPr="00E2692C">
        <w:rPr>
          <w:b/>
        </w:rPr>
        <w:t xml:space="preserve">за </w:t>
      </w:r>
      <w:proofErr w:type="spellStart"/>
      <w:r w:rsidRPr="00E2692C">
        <w:rPr>
          <w:b/>
        </w:rPr>
        <w:t>програм</w:t>
      </w:r>
      <w:r w:rsidR="004F15F0" w:rsidRPr="00E2692C">
        <w:rPr>
          <w:b/>
          <w:lang w:val="uk-UA"/>
        </w:rPr>
        <w:t>ами</w:t>
      </w:r>
      <w:proofErr w:type="spellEnd"/>
      <w:r w:rsidRPr="00E2692C">
        <w:rPr>
          <w:b/>
        </w:rPr>
        <w:t xml:space="preserve"> </w:t>
      </w:r>
      <w:proofErr w:type="spellStart"/>
      <w:r w:rsidRPr="00E2692C">
        <w:rPr>
          <w:b/>
        </w:rPr>
        <w:t>цільового</w:t>
      </w:r>
      <w:proofErr w:type="spellEnd"/>
      <w:r w:rsidRPr="00E2692C">
        <w:rPr>
          <w:b/>
        </w:rPr>
        <w:t xml:space="preserve"> </w:t>
      </w:r>
      <w:proofErr w:type="spellStart"/>
      <w:r w:rsidRPr="00E2692C">
        <w:rPr>
          <w:b/>
        </w:rPr>
        <w:t>роздрібного</w:t>
      </w:r>
      <w:proofErr w:type="spellEnd"/>
      <w:r w:rsidRPr="00E2692C">
        <w:rPr>
          <w:b/>
        </w:rPr>
        <w:t xml:space="preserve"> </w:t>
      </w:r>
      <w:proofErr w:type="spellStart"/>
      <w:r w:rsidRPr="00E2692C">
        <w:rPr>
          <w:b/>
        </w:rPr>
        <w:t>кредитування</w:t>
      </w:r>
      <w:proofErr w:type="spellEnd"/>
    </w:p>
    <w:p w:rsidR="00E2692C" w:rsidRPr="00E2692C" w:rsidRDefault="00E2692C" w:rsidP="00E2692C">
      <w:pPr>
        <w:autoSpaceDE w:val="0"/>
        <w:autoSpaceDN w:val="0"/>
        <w:adjustRightInd w:val="0"/>
        <w:jc w:val="center"/>
        <w:rPr>
          <w:b/>
          <w:bCs/>
        </w:rPr>
      </w:pPr>
      <w:r w:rsidRPr="00E2692C">
        <w:rPr>
          <w:b/>
          <w:bCs/>
          <w:iCs/>
          <w:lang w:val="uk-UA"/>
        </w:rPr>
        <w:t>житлової</w:t>
      </w:r>
      <w:r w:rsidRPr="00E2692C">
        <w:rPr>
          <w:b/>
          <w:bCs/>
          <w:iCs/>
        </w:rPr>
        <w:t xml:space="preserve"> </w:t>
      </w:r>
      <w:r w:rsidR="000F7A95">
        <w:rPr>
          <w:b/>
          <w:bCs/>
          <w:iCs/>
          <w:lang w:val="uk-UA"/>
        </w:rPr>
        <w:t xml:space="preserve">та нежитлової </w:t>
      </w:r>
      <w:r w:rsidRPr="00E2692C">
        <w:rPr>
          <w:b/>
          <w:lang w:val="uk-UA"/>
        </w:rPr>
        <w:t xml:space="preserve">нерухомості </w:t>
      </w:r>
      <w:r w:rsidRPr="00E2692C">
        <w:rPr>
          <w:b/>
        </w:rPr>
        <w:t>(</w:t>
      </w:r>
      <w:proofErr w:type="spellStart"/>
      <w:r w:rsidRPr="00E2692C">
        <w:rPr>
          <w:b/>
        </w:rPr>
        <w:t>первинний</w:t>
      </w:r>
      <w:proofErr w:type="spellEnd"/>
      <w:r w:rsidRPr="00E2692C">
        <w:rPr>
          <w:b/>
        </w:rPr>
        <w:t xml:space="preserve"> </w:t>
      </w:r>
      <w:proofErr w:type="spellStart"/>
      <w:r w:rsidRPr="00E2692C">
        <w:rPr>
          <w:b/>
        </w:rPr>
        <w:t>ринок</w:t>
      </w:r>
      <w:proofErr w:type="spellEnd"/>
      <w:r w:rsidRPr="00E2692C">
        <w:rPr>
          <w:b/>
        </w:rPr>
        <w:t xml:space="preserve">) </w:t>
      </w:r>
      <w:r w:rsidRPr="00E2692C">
        <w:rPr>
          <w:b/>
          <w:bCs/>
        </w:rPr>
        <w:t xml:space="preserve">для </w:t>
      </w:r>
      <w:proofErr w:type="spellStart"/>
      <w:r w:rsidRPr="00E2692C">
        <w:rPr>
          <w:b/>
          <w:bCs/>
        </w:rPr>
        <w:t>фізичних</w:t>
      </w:r>
      <w:proofErr w:type="spellEnd"/>
      <w:r w:rsidRPr="00E2692C">
        <w:rPr>
          <w:b/>
          <w:bCs/>
        </w:rPr>
        <w:t xml:space="preserve"> осіб</w:t>
      </w:r>
    </w:p>
    <w:p w:rsidR="00342F68" w:rsidRPr="00993BD1" w:rsidRDefault="00011860" w:rsidP="00342F68">
      <w:pPr>
        <w:pStyle w:val="a7"/>
        <w:rPr>
          <w:sz w:val="24"/>
          <w:szCs w:val="24"/>
          <w:lang w:val="ru-RU"/>
        </w:rPr>
      </w:pPr>
      <w:r w:rsidRPr="00E2692C">
        <w:rPr>
          <w:sz w:val="24"/>
          <w:szCs w:val="24"/>
        </w:rPr>
        <w:t>з</w:t>
      </w:r>
      <w:r w:rsidR="00342F68" w:rsidRPr="00E2692C">
        <w:rPr>
          <w:sz w:val="24"/>
          <w:szCs w:val="24"/>
        </w:rPr>
        <w:t xml:space="preserve">а умовами співпраці з </w:t>
      </w:r>
      <w:r w:rsidRPr="00E2692C">
        <w:rPr>
          <w:sz w:val="24"/>
          <w:szCs w:val="24"/>
        </w:rPr>
        <w:t xml:space="preserve">корпорацією </w:t>
      </w:r>
      <w:r w:rsidR="00825C45" w:rsidRPr="00E2692C">
        <w:rPr>
          <w:sz w:val="24"/>
          <w:szCs w:val="24"/>
        </w:rPr>
        <w:t>«УКРБУД»</w:t>
      </w:r>
    </w:p>
    <w:p w:rsidR="00993BD1" w:rsidRPr="00993BD1" w:rsidRDefault="00993BD1" w:rsidP="00342F68">
      <w:pPr>
        <w:pStyle w:val="a7"/>
        <w:rPr>
          <w:sz w:val="24"/>
          <w:szCs w:val="24"/>
          <w:lang w:val="ru-RU"/>
        </w:rPr>
      </w:pPr>
      <w:r w:rsidRPr="00223D31">
        <w:rPr>
          <w:color w:val="000000"/>
          <w:sz w:val="24"/>
          <w:szCs w:val="24"/>
        </w:rPr>
        <w:t xml:space="preserve">Акція проводиться з </w:t>
      </w:r>
      <w:r w:rsidR="004B259D" w:rsidRPr="0040743B">
        <w:rPr>
          <w:sz w:val="24"/>
          <w:szCs w:val="24"/>
          <w:lang w:val="ru-RU"/>
        </w:rPr>
        <w:t>15</w:t>
      </w:r>
      <w:r w:rsidRPr="00223D31">
        <w:rPr>
          <w:sz w:val="24"/>
          <w:szCs w:val="24"/>
        </w:rPr>
        <w:t>.0</w:t>
      </w:r>
      <w:r w:rsidR="004B259D" w:rsidRPr="0040743B">
        <w:rPr>
          <w:sz w:val="24"/>
          <w:szCs w:val="24"/>
          <w:lang w:val="ru-RU"/>
        </w:rPr>
        <w:t>3</w:t>
      </w:r>
      <w:r w:rsidR="0040743B">
        <w:rPr>
          <w:sz w:val="24"/>
          <w:szCs w:val="24"/>
        </w:rPr>
        <w:t xml:space="preserve">.2017р. по </w:t>
      </w:r>
      <w:r w:rsidR="0040743B">
        <w:rPr>
          <w:sz w:val="24"/>
          <w:szCs w:val="24"/>
          <w:lang w:val="ru-RU"/>
        </w:rPr>
        <w:t>01</w:t>
      </w:r>
      <w:r w:rsidRPr="00223D31">
        <w:rPr>
          <w:sz w:val="24"/>
          <w:szCs w:val="24"/>
        </w:rPr>
        <w:t>.0</w:t>
      </w:r>
      <w:r w:rsidR="0040743B">
        <w:rPr>
          <w:sz w:val="24"/>
          <w:szCs w:val="24"/>
          <w:lang w:val="ru-RU"/>
        </w:rPr>
        <w:t>6</w:t>
      </w:r>
      <w:r w:rsidRPr="00223D31">
        <w:rPr>
          <w:sz w:val="24"/>
          <w:szCs w:val="24"/>
        </w:rPr>
        <w:t>.2017р.</w:t>
      </w:r>
    </w:p>
    <w:p w:rsidR="0071399C" w:rsidRPr="00342F68" w:rsidRDefault="0071399C" w:rsidP="0071399C">
      <w:pPr>
        <w:pStyle w:val="a3"/>
        <w:jc w:val="center"/>
        <w:outlineLvl w:val="0"/>
        <w:rPr>
          <w:b/>
          <w:bCs/>
          <w:sz w:val="20"/>
          <w:szCs w:val="20"/>
        </w:rPr>
      </w:pPr>
    </w:p>
    <w:tbl>
      <w:tblPr>
        <w:tblW w:w="109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836"/>
        <w:gridCol w:w="3827"/>
        <w:gridCol w:w="3828"/>
      </w:tblGrid>
      <w:tr w:rsidR="0071399C" w:rsidRPr="00342F68" w:rsidTr="00D13FB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9C" w:rsidRPr="00342F68" w:rsidRDefault="0071399C" w:rsidP="00342F68">
            <w:pPr>
              <w:pStyle w:val="2"/>
              <w:rPr>
                <w:sz w:val="18"/>
                <w:szCs w:val="18"/>
              </w:rPr>
            </w:pPr>
            <w:r w:rsidRPr="00342F68">
              <w:rPr>
                <w:sz w:val="18"/>
                <w:szCs w:val="18"/>
              </w:rPr>
              <w:t>№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9C" w:rsidRPr="00342F68" w:rsidRDefault="0071399C" w:rsidP="00342F68">
            <w:pPr>
              <w:pStyle w:val="2"/>
              <w:rPr>
                <w:sz w:val="18"/>
                <w:szCs w:val="18"/>
              </w:rPr>
            </w:pPr>
            <w:r w:rsidRPr="00342F68">
              <w:rPr>
                <w:sz w:val="18"/>
                <w:szCs w:val="18"/>
              </w:rPr>
              <w:t>Найменування параметру кредитного продукту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9C" w:rsidRPr="00342F68" w:rsidRDefault="0071399C" w:rsidP="00342F68">
            <w:pPr>
              <w:pStyle w:val="2"/>
              <w:autoSpaceDE w:val="0"/>
              <w:autoSpaceDN w:val="0"/>
              <w:rPr>
                <w:sz w:val="18"/>
                <w:szCs w:val="18"/>
              </w:rPr>
            </w:pPr>
            <w:r w:rsidRPr="00342F68">
              <w:rPr>
                <w:sz w:val="18"/>
                <w:szCs w:val="18"/>
              </w:rPr>
              <w:t>Значення</w:t>
            </w:r>
          </w:p>
        </w:tc>
      </w:tr>
      <w:tr w:rsidR="00342F68" w:rsidRPr="00342F68" w:rsidTr="00D13FBC">
        <w:trPr>
          <w:trHeight w:val="8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B2" w:rsidRDefault="00050DB2" w:rsidP="006244A9">
            <w:pPr>
              <w:pStyle w:val="2"/>
              <w:rPr>
                <w:b w:val="0"/>
                <w:bCs w:val="0"/>
                <w:sz w:val="18"/>
                <w:szCs w:val="18"/>
              </w:rPr>
            </w:pPr>
          </w:p>
          <w:p w:rsidR="00050DB2" w:rsidRDefault="00050DB2" w:rsidP="006244A9">
            <w:pPr>
              <w:pStyle w:val="2"/>
              <w:rPr>
                <w:b w:val="0"/>
                <w:bCs w:val="0"/>
                <w:sz w:val="18"/>
                <w:szCs w:val="18"/>
              </w:rPr>
            </w:pPr>
          </w:p>
          <w:p w:rsidR="00342F68" w:rsidRPr="00342F68" w:rsidRDefault="00342F68" w:rsidP="006244A9">
            <w:pPr>
              <w:pStyle w:val="2"/>
              <w:rPr>
                <w:b w:val="0"/>
                <w:bCs w:val="0"/>
                <w:sz w:val="18"/>
                <w:szCs w:val="18"/>
              </w:rPr>
            </w:pPr>
            <w:r w:rsidRPr="00342F68">
              <w:rPr>
                <w:b w:val="0"/>
                <w:bCs w:val="0"/>
                <w:sz w:val="18"/>
                <w:szCs w:val="18"/>
              </w:rPr>
              <w:t>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8" w:rsidRPr="00342F68" w:rsidRDefault="00342F68" w:rsidP="00342F68">
            <w:pPr>
              <w:pStyle w:val="1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42F68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Цільове спрямування кредиту 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2C" w:rsidRPr="003122AD" w:rsidRDefault="00E2692C" w:rsidP="00E2692C">
            <w:pPr>
              <w:pStyle w:val="a5"/>
              <w:tabs>
                <w:tab w:val="left" w:pos="175"/>
              </w:tabs>
              <w:rPr>
                <w:sz w:val="18"/>
                <w:szCs w:val="18"/>
                <w:lang w:val="uk-UA"/>
              </w:rPr>
            </w:pPr>
            <w:r w:rsidRPr="003122AD">
              <w:rPr>
                <w:sz w:val="18"/>
                <w:szCs w:val="18"/>
                <w:lang w:val="uk-UA"/>
              </w:rPr>
              <w:t xml:space="preserve">На придбання </w:t>
            </w:r>
            <w:r w:rsidRPr="009E1D19">
              <w:rPr>
                <w:bCs/>
                <w:iCs/>
                <w:sz w:val="18"/>
                <w:szCs w:val="18"/>
                <w:lang w:val="uk-UA"/>
              </w:rPr>
              <w:t>житлової</w:t>
            </w:r>
            <w:r w:rsidR="000F7A95" w:rsidRPr="000F7A95">
              <w:rPr>
                <w:bCs/>
                <w:iCs/>
                <w:sz w:val="18"/>
                <w:szCs w:val="18"/>
              </w:rPr>
              <w:t xml:space="preserve"> </w:t>
            </w:r>
            <w:r w:rsidR="000F7A95">
              <w:rPr>
                <w:bCs/>
                <w:iCs/>
                <w:sz w:val="18"/>
                <w:szCs w:val="18"/>
                <w:lang w:val="uk-UA"/>
              </w:rPr>
              <w:t>та нежитлової</w:t>
            </w:r>
            <w:r w:rsidRPr="009E1D19">
              <w:rPr>
                <w:bCs/>
                <w:i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 xml:space="preserve">нерухомості </w:t>
            </w:r>
            <w:r w:rsidRPr="003122AD">
              <w:rPr>
                <w:sz w:val="18"/>
                <w:szCs w:val="18"/>
                <w:lang w:val="uk-UA"/>
              </w:rPr>
              <w:t xml:space="preserve">на первинному ринку, що реалізується </w:t>
            </w:r>
            <w:r w:rsidRPr="00072842">
              <w:rPr>
                <w:sz w:val="18"/>
                <w:szCs w:val="18"/>
                <w:lang w:val="uk-UA"/>
              </w:rPr>
              <w:t>корпорацією</w:t>
            </w:r>
            <w:r w:rsidRPr="003122AD">
              <w:rPr>
                <w:sz w:val="18"/>
                <w:szCs w:val="18"/>
                <w:lang w:val="uk-UA"/>
              </w:rPr>
              <w:t xml:space="preserve"> «УКРБУД»</w:t>
            </w:r>
            <w:r>
              <w:rPr>
                <w:sz w:val="18"/>
                <w:szCs w:val="18"/>
                <w:lang w:val="uk-UA"/>
              </w:rPr>
              <w:t>:</w:t>
            </w:r>
            <w:r w:rsidRPr="003122AD">
              <w:rPr>
                <w:sz w:val="18"/>
                <w:szCs w:val="18"/>
                <w:lang w:val="uk-UA"/>
              </w:rPr>
              <w:t xml:space="preserve"> управитель Фонду фінансування будівництва (ФФБ) – ТОВ «Фін</w:t>
            </w:r>
            <w:r>
              <w:rPr>
                <w:sz w:val="18"/>
                <w:szCs w:val="18"/>
                <w:lang w:val="uk-UA"/>
              </w:rPr>
              <w:t xml:space="preserve">ансова компанія «Житло-Капітал» або безпосередньо забудовником </w:t>
            </w:r>
            <w:r w:rsidRPr="003122AD">
              <w:rPr>
                <w:sz w:val="18"/>
                <w:szCs w:val="18"/>
                <w:lang w:val="uk-UA"/>
              </w:rPr>
              <w:t>(надалі – Продавець нерухомості) в об’єктах будівництва, акредитованих ПАТ «КБ «ГЛОБУС».</w:t>
            </w:r>
          </w:p>
          <w:p w:rsidR="00342F68" w:rsidRPr="00870C0B" w:rsidRDefault="00E2692C" w:rsidP="00E2692C">
            <w:pPr>
              <w:pStyle w:val="a5"/>
              <w:tabs>
                <w:tab w:val="left" w:pos="175"/>
              </w:tabs>
              <w:rPr>
                <w:sz w:val="18"/>
                <w:szCs w:val="18"/>
              </w:rPr>
            </w:pPr>
            <w:r w:rsidRPr="003122AD">
              <w:rPr>
                <w:sz w:val="18"/>
                <w:szCs w:val="18"/>
                <w:lang w:val="uk-UA"/>
              </w:rPr>
              <w:t>Перелік забудовників та об`єктів будівництва, акредитованих в ПАТ «КБ «ГЛОБУС» наведен</w:t>
            </w:r>
            <w:r>
              <w:rPr>
                <w:sz w:val="18"/>
                <w:szCs w:val="18"/>
                <w:lang w:val="uk-UA"/>
              </w:rPr>
              <w:t>ий</w:t>
            </w:r>
            <w:r w:rsidRPr="003122AD">
              <w:rPr>
                <w:sz w:val="18"/>
                <w:szCs w:val="18"/>
                <w:lang w:val="uk-UA"/>
              </w:rPr>
              <w:t xml:space="preserve"> в Додатку №1.</w:t>
            </w:r>
          </w:p>
        </w:tc>
      </w:tr>
      <w:tr w:rsidR="00342F68" w:rsidRPr="00342F68" w:rsidTr="00D13FB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B2" w:rsidRDefault="00050DB2" w:rsidP="006244A9">
            <w:pPr>
              <w:pStyle w:val="2"/>
              <w:rPr>
                <w:b w:val="0"/>
                <w:sz w:val="18"/>
                <w:szCs w:val="18"/>
              </w:rPr>
            </w:pPr>
          </w:p>
          <w:p w:rsidR="00050DB2" w:rsidRDefault="00050DB2" w:rsidP="006244A9">
            <w:pPr>
              <w:pStyle w:val="2"/>
              <w:rPr>
                <w:b w:val="0"/>
                <w:sz w:val="18"/>
                <w:szCs w:val="18"/>
              </w:rPr>
            </w:pPr>
          </w:p>
          <w:p w:rsidR="00342F68" w:rsidRPr="00342F68" w:rsidRDefault="00342F68" w:rsidP="006244A9">
            <w:pPr>
              <w:pStyle w:val="2"/>
              <w:rPr>
                <w:b w:val="0"/>
                <w:sz w:val="18"/>
                <w:szCs w:val="18"/>
              </w:rPr>
            </w:pPr>
            <w:r w:rsidRPr="00342F68">
              <w:rPr>
                <w:b w:val="0"/>
                <w:sz w:val="18"/>
                <w:szCs w:val="18"/>
              </w:rPr>
              <w:t>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8" w:rsidRPr="00342F68" w:rsidRDefault="00342F68" w:rsidP="00342F68">
            <w:pPr>
              <w:pStyle w:val="1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42F68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Суб’єкт кредитування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45" w:rsidRPr="00825C45" w:rsidRDefault="00825C45" w:rsidP="00825C45">
            <w:pPr>
              <w:pStyle w:val="a3"/>
              <w:rPr>
                <w:sz w:val="18"/>
                <w:szCs w:val="18"/>
              </w:rPr>
            </w:pPr>
            <w:r w:rsidRPr="00825C45">
              <w:rPr>
                <w:bCs/>
                <w:sz w:val="18"/>
                <w:szCs w:val="18"/>
              </w:rPr>
              <w:t>Фізичні особи</w:t>
            </w:r>
            <w:r w:rsidRPr="00825C45">
              <w:rPr>
                <w:sz w:val="18"/>
                <w:szCs w:val="18"/>
              </w:rPr>
              <w:t xml:space="preserve">, які отримують доходи, як наймані працівники </w:t>
            </w:r>
            <w:r w:rsidRPr="00825C45">
              <w:rPr>
                <w:kern w:val="32"/>
                <w:sz w:val="18"/>
                <w:szCs w:val="18"/>
              </w:rPr>
              <w:t xml:space="preserve">або як пенсіонери  </w:t>
            </w:r>
            <w:r w:rsidRPr="00825C45">
              <w:rPr>
                <w:sz w:val="18"/>
                <w:szCs w:val="18"/>
              </w:rPr>
              <w:t xml:space="preserve">(в т.ч. працюючі пенсіонери) та </w:t>
            </w:r>
            <w:r w:rsidRPr="00825C45">
              <w:rPr>
                <w:bCs/>
                <w:sz w:val="18"/>
                <w:szCs w:val="18"/>
              </w:rPr>
              <w:t>фізичні особи</w:t>
            </w:r>
            <w:r w:rsidRPr="00825C45">
              <w:rPr>
                <w:sz w:val="18"/>
                <w:szCs w:val="18"/>
              </w:rPr>
              <w:t>, які отримують доходи від власного бізнесу (як підприємці), але кредитуються як фізичні особи (надалі - Позичальник).</w:t>
            </w:r>
          </w:p>
          <w:p w:rsidR="00342F68" w:rsidRPr="00825C45" w:rsidRDefault="00825C45" w:rsidP="00825C45">
            <w:pPr>
              <w:rPr>
                <w:sz w:val="18"/>
                <w:szCs w:val="18"/>
                <w:lang w:val="uk-UA"/>
              </w:rPr>
            </w:pPr>
            <w:proofErr w:type="spellStart"/>
            <w:r w:rsidRPr="00825C45">
              <w:rPr>
                <w:sz w:val="18"/>
                <w:szCs w:val="18"/>
              </w:rPr>
              <w:t>Позичальник</w:t>
            </w:r>
            <w:proofErr w:type="spellEnd"/>
            <w:r w:rsidRPr="00825C45">
              <w:rPr>
                <w:sz w:val="18"/>
                <w:szCs w:val="18"/>
              </w:rPr>
              <w:t xml:space="preserve"> та поручитель </w:t>
            </w:r>
            <w:proofErr w:type="spellStart"/>
            <w:r w:rsidRPr="00825C45">
              <w:rPr>
                <w:sz w:val="18"/>
                <w:szCs w:val="18"/>
              </w:rPr>
              <w:t>можуть</w:t>
            </w:r>
            <w:proofErr w:type="spellEnd"/>
            <w:r w:rsidRPr="00825C45">
              <w:rPr>
                <w:sz w:val="18"/>
                <w:szCs w:val="18"/>
              </w:rPr>
              <w:t xml:space="preserve"> бути </w:t>
            </w:r>
            <w:proofErr w:type="spellStart"/>
            <w:r w:rsidRPr="00825C45">
              <w:rPr>
                <w:sz w:val="18"/>
                <w:szCs w:val="18"/>
              </w:rPr>
              <w:t>зареєстрованими</w:t>
            </w:r>
            <w:proofErr w:type="spellEnd"/>
            <w:r w:rsidRPr="00825C45">
              <w:rPr>
                <w:sz w:val="18"/>
                <w:szCs w:val="18"/>
              </w:rPr>
              <w:t xml:space="preserve"> в </w:t>
            </w:r>
            <w:proofErr w:type="spellStart"/>
            <w:r w:rsidRPr="00825C45">
              <w:rPr>
                <w:sz w:val="18"/>
                <w:szCs w:val="18"/>
              </w:rPr>
              <w:t>іншому</w:t>
            </w:r>
            <w:proofErr w:type="spellEnd"/>
            <w:r w:rsidRPr="00825C45">
              <w:rPr>
                <w:sz w:val="18"/>
                <w:szCs w:val="18"/>
              </w:rPr>
              <w:t xml:space="preserve"> </w:t>
            </w:r>
            <w:proofErr w:type="spellStart"/>
            <w:r w:rsidRPr="00825C45">
              <w:rPr>
                <w:sz w:val="18"/>
                <w:szCs w:val="18"/>
              </w:rPr>
              <w:t>регіоні</w:t>
            </w:r>
            <w:proofErr w:type="spellEnd"/>
            <w:r w:rsidRPr="00825C45">
              <w:rPr>
                <w:sz w:val="18"/>
                <w:szCs w:val="18"/>
              </w:rPr>
              <w:t xml:space="preserve"> </w:t>
            </w:r>
            <w:proofErr w:type="spellStart"/>
            <w:r w:rsidRPr="00825C45">
              <w:rPr>
                <w:sz w:val="18"/>
                <w:szCs w:val="18"/>
              </w:rPr>
              <w:t>ніж</w:t>
            </w:r>
            <w:proofErr w:type="spellEnd"/>
            <w:r w:rsidRPr="00825C45">
              <w:rPr>
                <w:sz w:val="18"/>
                <w:szCs w:val="18"/>
              </w:rPr>
              <w:t xml:space="preserve"> </w:t>
            </w:r>
            <w:proofErr w:type="spellStart"/>
            <w:r w:rsidRPr="00825C45">
              <w:rPr>
                <w:sz w:val="18"/>
                <w:szCs w:val="18"/>
              </w:rPr>
              <w:t>регіон</w:t>
            </w:r>
            <w:proofErr w:type="spellEnd"/>
            <w:r w:rsidRPr="00825C45">
              <w:rPr>
                <w:sz w:val="18"/>
                <w:szCs w:val="18"/>
              </w:rPr>
              <w:t xml:space="preserve"> </w:t>
            </w:r>
            <w:proofErr w:type="spellStart"/>
            <w:r w:rsidRPr="00825C45">
              <w:rPr>
                <w:sz w:val="18"/>
                <w:szCs w:val="18"/>
              </w:rPr>
              <w:t>отримання</w:t>
            </w:r>
            <w:proofErr w:type="spellEnd"/>
            <w:r w:rsidRPr="00825C45">
              <w:rPr>
                <w:sz w:val="18"/>
                <w:szCs w:val="18"/>
              </w:rPr>
              <w:t xml:space="preserve"> кредиту.</w:t>
            </w:r>
          </w:p>
        </w:tc>
      </w:tr>
      <w:tr w:rsidR="00342F68" w:rsidRPr="00342F68" w:rsidTr="00D13FB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68" w:rsidRPr="00342F68" w:rsidRDefault="00342F68" w:rsidP="006244A9">
            <w:pPr>
              <w:pStyle w:val="2"/>
              <w:rPr>
                <w:b w:val="0"/>
                <w:sz w:val="18"/>
                <w:szCs w:val="18"/>
              </w:rPr>
            </w:pPr>
            <w:r w:rsidRPr="00342F68">
              <w:rPr>
                <w:b w:val="0"/>
                <w:sz w:val="18"/>
                <w:szCs w:val="18"/>
              </w:rPr>
              <w:t>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68" w:rsidRPr="00342F68" w:rsidRDefault="00342F68" w:rsidP="00342F68">
            <w:pPr>
              <w:pStyle w:val="a3"/>
              <w:rPr>
                <w:bCs/>
                <w:sz w:val="18"/>
                <w:szCs w:val="18"/>
              </w:rPr>
            </w:pPr>
            <w:r w:rsidRPr="00342F68">
              <w:rPr>
                <w:bCs/>
                <w:sz w:val="18"/>
                <w:szCs w:val="18"/>
              </w:rPr>
              <w:t>Вид кредитної операції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8" w:rsidRPr="00342F68" w:rsidRDefault="00342F68" w:rsidP="00342F68">
            <w:pPr>
              <w:pStyle w:val="a3"/>
              <w:jc w:val="center"/>
              <w:rPr>
                <w:bCs/>
                <w:sz w:val="18"/>
                <w:szCs w:val="18"/>
              </w:rPr>
            </w:pPr>
            <w:r w:rsidRPr="00342F68">
              <w:rPr>
                <w:bCs/>
                <w:sz w:val="18"/>
                <w:szCs w:val="18"/>
              </w:rPr>
              <w:t>Кредит</w:t>
            </w:r>
          </w:p>
        </w:tc>
      </w:tr>
      <w:tr w:rsidR="00342F68" w:rsidRPr="00342F68" w:rsidTr="00D13FBC">
        <w:trPr>
          <w:trHeight w:val="16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68" w:rsidRPr="00342F68" w:rsidRDefault="00342F68" w:rsidP="006244A9">
            <w:pPr>
              <w:jc w:val="center"/>
              <w:rPr>
                <w:sz w:val="18"/>
                <w:szCs w:val="18"/>
                <w:lang w:val="uk-UA"/>
              </w:rPr>
            </w:pPr>
            <w:r w:rsidRPr="00342F68">
              <w:rPr>
                <w:sz w:val="18"/>
                <w:szCs w:val="18"/>
                <w:lang w:val="uk-UA"/>
              </w:rPr>
              <w:t>4.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68" w:rsidRPr="00342F68" w:rsidRDefault="00342F68" w:rsidP="00342F68">
            <w:pPr>
              <w:ind w:right="-108"/>
              <w:rPr>
                <w:bCs/>
                <w:sz w:val="18"/>
                <w:szCs w:val="18"/>
                <w:lang w:val="uk-UA"/>
              </w:rPr>
            </w:pPr>
            <w:r w:rsidRPr="00342F68">
              <w:rPr>
                <w:bCs/>
                <w:sz w:val="18"/>
                <w:szCs w:val="18"/>
                <w:lang w:val="uk-UA"/>
              </w:rPr>
              <w:t>Термін кредитування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8" w:rsidRPr="00342F68" w:rsidRDefault="00342F68" w:rsidP="00342F68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  <w:lang w:val="uk-UA"/>
              </w:rPr>
            </w:pPr>
            <w:r w:rsidRPr="00342F68">
              <w:rPr>
                <w:bCs/>
                <w:sz w:val="18"/>
                <w:szCs w:val="18"/>
                <w:lang w:val="uk-UA"/>
              </w:rPr>
              <w:t>Від 1 до 20 років</w:t>
            </w:r>
          </w:p>
        </w:tc>
      </w:tr>
      <w:tr w:rsidR="00342F68" w:rsidRPr="00342F68" w:rsidTr="00D13FBC">
        <w:trPr>
          <w:trHeight w:val="16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8" w:rsidRPr="00342F68" w:rsidRDefault="00342F68" w:rsidP="00342F68">
            <w:pPr>
              <w:jc w:val="center"/>
              <w:rPr>
                <w:sz w:val="18"/>
                <w:szCs w:val="18"/>
                <w:lang w:val="uk-UA"/>
              </w:rPr>
            </w:pPr>
            <w:r w:rsidRPr="00342F68">
              <w:rPr>
                <w:sz w:val="18"/>
                <w:szCs w:val="18"/>
                <w:lang w:val="uk-UA"/>
              </w:rPr>
              <w:t>5.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68" w:rsidRPr="00342F68" w:rsidRDefault="00342F68" w:rsidP="00342F68">
            <w:pPr>
              <w:ind w:right="-108"/>
              <w:rPr>
                <w:bCs/>
                <w:sz w:val="18"/>
                <w:szCs w:val="18"/>
                <w:lang w:val="uk-UA"/>
              </w:rPr>
            </w:pPr>
            <w:r w:rsidRPr="00342F68">
              <w:rPr>
                <w:bCs/>
                <w:sz w:val="18"/>
                <w:szCs w:val="18"/>
                <w:lang w:val="uk-UA"/>
              </w:rPr>
              <w:t>Валюта кредиту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8" w:rsidRPr="00342F68" w:rsidRDefault="00342F68" w:rsidP="00342F68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  <w:lang w:val="uk-UA"/>
              </w:rPr>
            </w:pPr>
            <w:r w:rsidRPr="00342F68">
              <w:rPr>
                <w:sz w:val="18"/>
                <w:szCs w:val="18"/>
                <w:lang w:val="uk-UA"/>
              </w:rPr>
              <w:t>Гривня</w:t>
            </w:r>
          </w:p>
        </w:tc>
      </w:tr>
      <w:tr w:rsidR="00342F68" w:rsidRPr="00342F68" w:rsidTr="00D13FBC">
        <w:trPr>
          <w:trHeight w:val="1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8" w:rsidRPr="00342F68" w:rsidRDefault="00342F68" w:rsidP="00643340">
            <w:pPr>
              <w:jc w:val="center"/>
              <w:rPr>
                <w:sz w:val="18"/>
                <w:szCs w:val="18"/>
                <w:lang w:val="uk-UA"/>
              </w:rPr>
            </w:pPr>
            <w:r w:rsidRPr="00342F68">
              <w:rPr>
                <w:sz w:val="18"/>
                <w:szCs w:val="18"/>
                <w:lang w:val="uk-UA"/>
              </w:rPr>
              <w:t>6.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68" w:rsidRPr="00342F68" w:rsidRDefault="00342F68" w:rsidP="00342F68">
            <w:pPr>
              <w:ind w:right="-108"/>
              <w:rPr>
                <w:bCs/>
                <w:sz w:val="18"/>
                <w:szCs w:val="18"/>
                <w:lang w:val="uk-UA"/>
              </w:rPr>
            </w:pPr>
            <w:r w:rsidRPr="00342F68">
              <w:rPr>
                <w:bCs/>
                <w:sz w:val="18"/>
                <w:szCs w:val="18"/>
                <w:lang w:val="uk-UA"/>
              </w:rPr>
              <w:t>Обмеження суми кредиту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8" w:rsidRPr="00342F68" w:rsidRDefault="00342F68" w:rsidP="00342F68">
            <w:pPr>
              <w:pStyle w:val="a5"/>
              <w:jc w:val="center"/>
              <w:rPr>
                <w:bCs/>
                <w:sz w:val="18"/>
                <w:szCs w:val="18"/>
                <w:lang w:val="uk-UA"/>
              </w:rPr>
            </w:pPr>
            <w:r w:rsidRPr="00342F68">
              <w:rPr>
                <w:bCs/>
                <w:sz w:val="18"/>
                <w:szCs w:val="18"/>
                <w:lang w:val="uk-UA"/>
              </w:rPr>
              <w:t xml:space="preserve">Від 10 000,00 до </w:t>
            </w:r>
            <w:r w:rsidRPr="00342F68">
              <w:rPr>
                <w:bCs/>
                <w:sz w:val="18"/>
                <w:szCs w:val="18"/>
                <w:lang w:val="en-US"/>
              </w:rPr>
              <w:t>1 5</w:t>
            </w:r>
            <w:r w:rsidRPr="00342F68">
              <w:rPr>
                <w:bCs/>
                <w:sz w:val="18"/>
                <w:szCs w:val="18"/>
                <w:lang w:val="uk-UA"/>
              </w:rPr>
              <w:t>00 000,00 гривень</w:t>
            </w:r>
          </w:p>
        </w:tc>
      </w:tr>
      <w:tr w:rsidR="00825C45" w:rsidRPr="00342F68" w:rsidTr="00D13FBC">
        <w:trPr>
          <w:trHeight w:val="21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C45" w:rsidRPr="00631F11" w:rsidRDefault="00825C45" w:rsidP="00825C45">
            <w:pPr>
              <w:jc w:val="center"/>
              <w:rPr>
                <w:sz w:val="18"/>
                <w:szCs w:val="18"/>
                <w:lang w:val="uk-UA"/>
              </w:rPr>
            </w:pPr>
            <w:r w:rsidRPr="00631F11">
              <w:rPr>
                <w:sz w:val="18"/>
                <w:szCs w:val="18"/>
                <w:lang w:val="uk-UA"/>
              </w:rPr>
              <w:t>7.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C45" w:rsidRPr="00911AB9" w:rsidRDefault="00825C45" w:rsidP="00825C45">
            <w:pPr>
              <w:ind w:left="34"/>
              <w:rPr>
                <w:sz w:val="18"/>
                <w:szCs w:val="18"/>
                <w:lang w:val="uk-UA"/>
              </w:rPr>
            </w:pPr>
            <w:r w:rsidRPr="00911AB9">
              <w:rPr>
                <w:bCs/>
                <w:sz w:val="18"/>
                <w:szCs w:val="18"/>
                <w:lang w:val="uk-UA"/>
              </w:rPr>
              <w:t>Процентні ставки</w:t>
            </w:r>
            <w:r w:rsidRPr="00911AB9">
              <w:rPr>
                <w:sz w:val="18"/>
                <w:szCs w:val="18"/>
                <w:lang w:val="uk-UA"/>
              </w:rPr>
              <w:t xml:space="preserve"> (річні)</w:t>
            </w:r>
          </w:p>
          <w:p w:rsidR="00825C45" w:rsidRPr="00911AB9" w:rsidRDefault="00825C45" w:rsidP="00825C45">
            <w:pPr>
              <w:ind w:left="34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45" w:rsidRPr="00911AB9" w:rsidRDefault="00825C45" w:rsidP="00D97C7B">
            <w:pPr>
              <w:pStyle w:val="af"/>
              <w:ind w:right="-9"/>
              <w:jc w:val="center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 w:rsidRPr="00911AB9"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 xml:space="preserve">На перші </w:t>
            </w:r>
            <w:r w:rsidR="00D97C7B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  <w:r w:rsidRPr="00911AB9"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 xml:space="preserve"> роки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45" w:rsidRPr="00911AB9" w:rsidRDefault="00825C45" w:rsidP="00D97C7B">
            <w:pPr>
              <w:pStyle w:val="af"/>
              <w:ind w:right="-9"/>
              <w:jc w:val="center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 w:rsidRPr="00911AB9"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На послідуючі 1</w:t>
            </w:r>
            <w:r w:rsidR="00D97C7B">
              <w:rPr>
                <w:rFonts w:ascii="Times New Roman" w:hAnsi="Times New Roman"/>
                <w:bCs/>
                <w:sz w:val="16"/>
                <w:szCs w:val="16"/>
              </w:rPr>
              <w:t>8</w:t>
            </w:r>
            <w:r w:rsidRPr="00911AB9"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 xml:space="preserve"> років</w:t>
            </w:r>
          </w:p>
        </w:tc>
      </w:tr>
      <w:tr w:rsidR="00825C45" w:rsidRPr="00342F68" w:rsidTr="00D13FBC">
        <w:trPr>
          <w:trHeight w:val="21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45" w:rsidRPr="00631F11" w:rsidRDefault="00825C45" w:rsidP="00825C4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45" w:rsidRPr="00911AB9" w:rsidRDefault="00825C45" w:rsidP="00825C45">
            <w:pPr>
              <w:ind w:left="34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D1" w:rsidRDefault="00993BD1" w:rsidP="00825C45">
            <w:pPr>
              <w:pStyle w:val="af"/>
              <w:ind w:right="-9"/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</w:p>
          <w:p w:rsidR="00825C45" w:rsidRPr="00870C0B" w:rsidRDefault="00993BD1" w:rsidP="00825C45">
            <w:pPr>
              <w:pStyle w:val="af"/>
              <w:ind w:right="-9"/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9,99</w:t>
            </w:r>
            <w:r w:rsidR="00825C45" w:rsidRPr="00870C0B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 xml:space="preserve"> % в UAH</w:t>
            </w:r>
            <w:r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*</w:t>
            </w:r>
          </w:p>
          <w:p w:rsidR="00825C45" w:rsidRPr="00911AB9" w:rsidRDefault="00825C45" w:rsidP="00993BD1">
            <w:pPr>
              <w:pStyle w:val="ad"/>
              <w:ind w:firstLine="34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45" w:rsidRPr="00911AB9" w:rsidRDefault="00D419AB" w:rsidP="00993BD1">
            <w:pPr>
              <w:pStyle w:val="af"/>
              <w:ind w:right="-9"/>
              <w:jc w:val="center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  <w:r w:rsidR="00993BD1"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1,9</w:t>
            </w:r>
            <w:r w:rsidR="00825C45" w:rsidRPr="00911AB9"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% в UAH</w:t>
            </w:r>
          </w:p>
        </w:tc>
      </w:tr>
      <w:tr w:rsidR="00342F68" w:rsidRPr="00342F68" w:rsidTr="00D13FBC">
        <w:trPr>
          <w:trHeight w:val="2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8" w:rsidRPr="00342F68" w:rsidRDefault="00342F68" w:rsidP="00643340">
            <w:pPr>
              <w:jc w:val="center"/>
              <w:rPr>
                <w:sz w:val="18"/>
                <w:szCs w:val="18"/>
                <w:lang w:val="uk-UA"/>
              </w:rPr>
            </w:pPr>
            <w:r w:rsidRPr="00342F68">
              <w:rPr>
                <w:sz w:val="18"/>
                <w:szCs w:val="18"/>
                <w:lang w:val="uk-UA"/>
              </w:rPr>
              <w:t>8.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68" w:rsidRPr="00870C0B" w:rsidRDefault="00342F68" w:rsidP="00342F68">
            <w:pPr>
              <w:ind w:left="34" w:right="-108"/>
              <w:rPr>
                <w:bCs/>
                <w:sz w:val="14"/>
                <w:szCs w:val="14"/>
                <w:lang w:val="uk-UA"/>
              </w:rPr>
            </w:pPr>
            <w:r w:rsidRPr="00870C0B">
              <w:rPr>
                <w:bCs/>
                <w:sz w:val="14"/>
                <w:szCs w:val="14"/>
                <w:lang w:val="uk-UA"/>
              </w:rPr>
              <w:t>Комісія за надання кредиту</w:t>
            </w:r>
          </w:p>
          <w:p w:rsidR="00342F68" w:rsidRPr="00342F68" w:rsidRDefault="00342F68" w:rsidP="00342F68">
            <w:pPr>
              <w:ind w:left="34" w:right="34"/>
              <w:rPr>
                <w:i/>
                <w:sz w:val="18"/>
                <w:szCs w:val="18"/>
                <w:lang w:val="uk-UA"/>
              </w:rPr>
            </w:pPr>
            <w:r w:rsidRPr="00870C0B">
              <w:rPr>
                <w:bCs/>
                <w:sz w:val="14"/>
                <w:szCs w:val="14"/>
                <w:lang w:val="uk-UA"/>
              </w:rPr>
              <w:t xml:space="preserve">(без ПДВ) </w:t>
            </w:r>
            <w:r w:rsidRPr="00870C0B">
              <w:rPr>
                <w:sz w:val="14"/>
                <w:szCs w:val="14"/>
                <w:lang w:val="uk-UA"/>
              </w:rPr>
              <w:t>(</w:t>
            </w:r>
            <w:r w:rsidRPr="00870C0B">
              <w:rPr>
                <w:bCs/>
                <w:sz w:val="14"/>
                <w:szCs w:val="14"/>
                <w:lang w:val="uk-UA"/>
              </w:rPr>
              <w:t>одноразово</w:t>
            </w:r>
            <w:r w:rsidRPr="00870C0B">
              <w:rPr>
                <w:sz w:val="14"/>
                <w:szCs w:val="14"/>
                <w:lang w:val="uk-UA"/>
              </w:rPr>
              <w:t xml:space="preserve"> сплачується у день укладання кредитного договору за рахунок власних коштів Позичальника)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8" w:rsidRPr="00342F68" w:rsidRDefault="00342F68" w:rsidP="00342F68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42F68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1,5%</w:t>
            </w:r>
            <w:r w:rsidRPr="00342F6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від суми кредиту</w:t>
            </w:r>
          </w:p>
        </w:tc>
      </w:tr>
      <w:tr w:rsidR="00342F68" w:rsidRPr="00825C45" w:rsidTr="00D13FBC">
        <w:trPr>
          <w:cantSplit/>
          <w:trHeight w:val="47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7AC" w:rsidRDefault="007237AC" w:rsidP="00643340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342F68" w:rsidRPr="00342F68" w:rsidRDefault="00342F68" w:rsidP="00643340">
            <w:pPr>
              <w:jc w:val="center"/>
              <w:rPr>
                <w:sz w:val="18"/>
                <w:szCs w:val="18"/>
                <w:lang w:val="uk-UA"/>
              </w:rPr>
            </w:pPr>
            <w:r w:rsidRPr="00342F68">
              <w:rPr>
                <w:sz w:val="18"/>
                <w:szCs w:val="18"/>
                <w:lang w:val="uk-UA"/>
              </w:rPr>
              <w:t>9.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2F68" w:rsidRPr="00342F68" w:rsidRDefault="00342F68" w:rsidP="00342F68">
            <w:pPr>
              <w:pStyle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42F68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Власний внесок </w:t>
            </w:r>
            <w:r w:rsidRPr="00342F6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(мінімальний)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F68" w:rsidRPr="0081207D" w:rsidRDefault="00A13AF4" w:rsidP="00825C45">
            <w:pPr>
              <w:rPr>
                <w:bCs/>
                <w:sz w:val="18"/>
                <w:szCs w:val="18"/>
                <w:lang w:val="uk-UA"/>
              </w:rPr>
            </w:pPr>
            <w:r w:rsidRPr="0081207D">
              <w:rPr>
                <w:bCs/>
                <w:sz w:val="18"/>
                <w:szCs w:val="18"/>
                <w:lang w:val="uk-UA"/>
              </w:rPr>
              <w:t>Н</w:t>
            </w:r>
            <w:r w:rsidR="00825C45" w:rsidRPr="0081207D">
              <w:rPr>
                <w:bCs/>
                <w:sz w:val="18"/>
                <w:szCs w:val="18"/>
                <w:lang w:val="uk-UA"/>
              </w:rPr>
              <w:t>е менше ніж 50%</w:t>
            </w:r>
            <w:r w:rsidR="00825C45" w:rsidRPr="0081207D">
              <w:rPr>
                <w:sz w:val="18"/>
                <w:szCs w:val="18"/>
                <w:lang w:val="uk-UA"/>
              </w:rPr>
              <w:t xml:space="preserve"> від договірної вартості житлової нерухомості згідно договору про участь у ФФБ (довідки, гарантійного листа, інформаційного листа від продавця нерухомості</w:t>
            </w:r>
            <w:r w:rsidR="00825C45" w:rsidRPr="0081207D">
              <w:rPr>
                <w:bCs/>
                <w:i/>
                <w:sz w:val="18"/>
                <w:szCs w:val="18"/>
                <w:lang w:val="uk-UA"/>
              </w:rPr>
              <w:t>)</w:t>
            </w:r>
            <w:r w:rsidR="00DE4929" w:rsidRPr="0081207D">
              <w:rPr>
                <w:bCs/>
                <w:i/>
                <w:sz w:val="18"/>
                <w:szCs w:val="18"/>
                <w:lang w:val="uk-UA"/>
              </w:rPr>
              <w:t>.</w:t>
            </w:r>
          </w:p>
        </w:tc>
      </w:tr>
      <w:tr w:rsidR="00342F68" w:rsidRPr="0040743B" w:rsidTr="00D13FBC">
        <w:trPr>
          <w:cantSplit/>
          <w:trHeight w:val="48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AC" w:rsidRDefault="007237AC" w:rsidP="00643340">
            <w:pPr>
              <w:pStyle w:val="2"/>
              <w:ind w:left="-122" w:right="-182"/>
              <w:rPr>
                <w:b w:val="0"/>
                <w:bCs w:val="0"/>
                <w:sz w:val="18"/>
                <w:szCs w:val="18"/>
              </w:rPr>
            </w:pPr>
          </w:p>
          <w:p w:rsidR="00342F68" w:rsidRPr="00342F68" w:rsidRDefault="00342F68" w:rsidP="00643340">
            <w:pPr>
              <w:pStyle w:val="2"/>
              <w:ind w:left="-122" w:right="-182"/>
              <w:rPr>
                <w:b w:val="0"/>
                <w:bCs w:val="0"/>
                <w:sz w:val="18"/>
                <w:szCs w:val="18"/>
              </w:rPr>
            </w:pPr>
            <w:r w:rsidRPr="00342F68">
              <w:rPr>
                <w:b w:val="0"/>
                <w:bCs w:val="0"/>
                <w:sz w:val="18"/>
                <w:szCs w:val="18"/>
              </w:rPr>
              <w:t>10.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8" w:rsidRPr="00342F68" w:rsidRDefault="00342F68" w:rsidP="00342F68">
            <w:pPr>
              <w:ind w:right="-108"/>
              <w:rPr>
                <w:bCs/>
                <w:sz w:val="18"/>
                <w:szCs w:val="18"/>
                <w:lang w:val="uk-UA"/>
              </w:rPr>
            </w:pPr>
            <w:r w:rsidRPr="00342F68">
              <w:rPr>
                <w:bCs/>
                <w:sz w:val="18"/>
                <w:szCs w:val="18"/>
                <w:lang w:val="uk-UA"/>
              </w:rPr>
              <w:t xml:space="preserve">Максимальний розмір кредиту </w:t>
            </w:r>
            <w:r w:rsidRPr="00342F68">
              <w:rPr>
                <w:sz w:val="18"/>
                <w:szCs w:val="18"/>
                <w:lang w:val="uk-UA"/>
              </w:rPr>
              <w:t>(відносно вартості застави)</w:t>
            </w:r>
            <w:r w:rsidRPr="00342F68">
              <w:rPr>
                <w:bCs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8" w:rsidRPr="0081207D" w:rsidRDefault="00825C45" w:rsidP="006B5B42">
            <w:pPr>
              <w:pStyle w:val="a5"/>
              <w:tabs>
                <w:tab w:val="num" w:pos="1992"/>
              </w:tabs>
              <w:rPr>
                <w:bCs/>
                <w:sz w:val="18"/>
                <w:szCs w:val="18"/>
                <w:lang w:val="uk-UA"/>
              </w:rPr>
            </w:pPr>
            <w:r w:rsidRPr="0081207D">
              <w:rPr>
                <w:bCs/>
                <w:sz w:val="18"/>
                <w:szCs w:val="18"/>
                <w:lang w:val="uk-UA"/>
              </w:rPr>
              <w:t>Не більше 50%</w:t>
            </w:r>
            <w:r w:rsidRPr="0081207D">
              <w:rPr>
                <w:sz w:val="18"/>
                <w:szCs w:val="18"/>
                <w:lang w:val="uk-UA"/>
              </w:rPr>
              <w:t xml:space="preserve"> від договірної вартості житлової нерухомості згідно договору про участь у ФФБ </w:t>
            </w:r>
            <w:r w:rsidR="001C57C3" w:rsidRPr="0081207D">
              <w:rPr>
                <w:bCs/>
                <w:sz w:val="18"/>
                <w:szCs w:val="18"/>
                <w:lang w:val="uk-UA"/>
              </w:rPr>
              <w:t>(ринкова вартість предмету забезпечення повинна бути підтверджена суб’єктом оціночної діяльності, з яким співпрацює банк</w:t>
            </w:r>
            <w:r w:rsidR="006B5B42">
              <w:rPr>
                <w:bCs/>
                <w:sz w:val="18"/>
                <w:szCs w:val="18"/>
                <w:lang w:val="uk-UA"/>
              </w:rPr>
              <w:t>)</w:t>
            </w:r>
            <w:r w:rsidR="001C57C3" w:rsidRPr="0081207D">
              <w:rPr>
                <w:bCs/>
                <w:sz w:val="18"/>
                <w:szCs w:val="18"/>
                <w:lang w:val="uk-UA"/>
              </w:rPr>
              <w:t>.</w:t>
            </w:r>
          </w:p>
        </w:tc>
      </w:tr>
      <w:tr w:rsidR="00342F68" w:rsidRPr="00342F68" w:rsidTr="00D13FBC">
        <w:trPr>
          <w:cantSplit/>
          <w:trHeight w:val="71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2F68" w:rsidRPr="00342F68" w:rsidRDefault="00342F68" w:rsidP="007237AC">
            <w:pPr>
              <w:pStyle w:val="a5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uk-UA"/>
              </w:rPr>
            </w:pPr>
            <w:r w:rsidRPr="00342F68"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F68" w:rsidRPr="00636DCE" w:rsidRDefault="00342F68" w:rsidP="00342F68">
            <w:pPr>
              <w:pStyle w:val="a3"/>
              <w:rPr>
                <w:bCs/>
                <w:sz w:val="18"/>
                <w:szCs w:val="18"/>
                <w:lang w:val="en-US"/>
              </w:rPr>
            </w:pPr>
          </w:p>
          <w:p w:rsidR="00342F68" w:rsidRPr="00636DCE" w:rsidRDefault="00342F68" w:rsidP="00342F68">
            <w:pPr>
              <w:pStyle w:val="a3"/>
              <w:rPr>
                <w:bCs/>
                <w:sz w:val="18"/>
                <w:szCs w:val="18"/>
              </w:rPr>
            </w:pPr>
            <w:r w:rsidRPr="00636DCE">
              <w:rPr>
                <w:bCs/>
                <w:sz w:val="18"/>
                <w:szCs w:val="18"/>
              </w:rPr>
              <w:t>Забезпечення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FA0" w:rsidRPr="0081207D" w:rsidRDefault="00541FA0" w:rsidP="00541FA0">
            <w:pPr>
              <w:pStyle w:val="a3"/>
              <w:rPr>
                <w:sz w:val="18"/>
                <w:szCs w:val="18"/>
              </w:rPr>
            </w:pPr>
            <w:r w:rsidRPr="0081207D">
              <w:rPr>
                <w:sz w:val="18"/>
                <w:szCs w:val="18"/>
              </w:rPr>
              <w:t>- Обов’язкова фінансова порука чоловіка/дружини – у разі, якщо Позичальник одружений;</w:t>
            </w:r>
          </w:p>
          <w:p w:rsidR="00342F68" w:rsidRPr="00D5369B" w:rsidRDefault="00541FA0" w:rsidP="00D5369B">
            <w:pPr>
              <w:pStyle w:val="a3"/>
              <w:rPr>
                <w:sz w:val="18"/>
                <w:szCs w:val="18"/>
              </w:rPr>
            </w:pPr>
            <w:r w:rsidRPr="0081207D">
              <w:rPr>
                <w:sz w:val="18"/>
                <w:szCs w:val="18"/>
              </w:rPr>
              <w:t>-  Іпотека майнових прав на нерухоме майно за договором участі у ФФБ з подальшим укладенням договору про внесення змін до договору іпотеки об’єкту нерухомості (квартири), після введення будинку в експлуатацію та оформлення правовстановлюючих документів на нерухомість;</w:t>
            </w:r>
          </w:p>
        </w:tc>
      </w:tr>
      <w:tr w:rsidR="00342F68" w:rsidRPr="00342F68" w:rsidTr="00D13FBC">
        <w:trPr>
          <w:cantSplit/>
          <w:trHeight w:val="68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2F68" w:rsidRPr="00342F68" w:rsidRDefault="007237AC" w:rsidP="00643340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2F68" w:rsidRPr="00636DCE" w:rsidRDefault="00342F68" w:rsidP="00342F68">
            <w:pPr>
              <w:ind w:right="-108"/>
              <w:rPr>
                <w:bCs/>
                <w:sz w:val="18"/>
                <w:szCs w:val="18"/>
                <w:lang w:val="uk-UA"/>
              </w:rPr>
            </w:pPr>
            <w:r w:rsidRPr="00636DCE">
              <w:rPr>
                <w:bCs/>
                <w:sz w:val="18"/>
                <w:szCs w:val="18"/>
                <w:lang w:val="uk-UA"/>
              </w:rPr>
              <w:t xml:space="preserve">Страхування 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2F68" w:rsidRPr="00342F68" w:rsidRDefault="00342F68" w:rsidP="00342F68">
            <w:pPr>
              <w:pStyle w:val="a3"/>
              <w:ind w:left="-43"/>
              <w:rPr>
                <w:sz w:val="18"/>
                <w:szCs w:val="18"/>
                <w:u w:val="single"/>
              </w:rPr>
            </w:pPr>
            <w:r w:rsidRPr="00342F68">
              <w:rPr>
                <w:sz w:val="18"/>
                <w:szCs w:val="18"/>
                <w:u w:val="single"/>
              </w:rPr>
              <w:t>Обов’язковому страхуванню підлягає:</w:t>
            </w:r>
          </w:p>
          <w:p w:rsidR="00342F68" w:rsidRPr="00342F68" w:rsidRDefault="00342F68" w:rsidP="00342F68">
            <w:pPr>
              <w:pStyle w:val="a3"/>
              <w:numPr>
                <w:ilvl w:val="1"/>
                <w:numId w:val="10"/>
              </w:numPr>
              <w:tabs>
                <w:tab w:val="clear" w:pos="1440"/>
                <w:tab w:val="num" w:pos="317"/>
              </w:tabs>
              <w:ind w:left="317"/>
              <w:rPr>
                <w:sz w:val="18"/>
                <w:szCs w:val="18"/>
              </w:rPr>
            </w:pPr>
            <w:r w:rsidRPr="00636DCE">
              <w:rPr>
                <w:bCs/>
                <w:sz w:val="18"/>
                <w:szCs w:val="18"/>
              </w:rPr>
              <w:t>предмет іпотеки</w:t>
            </w:r>
            <w:r w:rsidRPr="00342F68">
              <w:rPr>
                <w:bCs/>
                <w:sz w:val="18"/>
                <w:szCs w:val="18"/>
              </w:rPr>
              <w:t xml:space="preserve"> (після оформлення свідоцтва на право власності на об’єкт будівництва (квартиру), який придбаний за рахунок кредитних коштів)</w:t>
            </w:r>
            <w:r w:rsidRPr="00342F68">
              <w:rPr>
                <w:b/>
                <w:bCs/>
                <w:sz w:val="18"/>
                <w:szCs w:val="18"/>
              </w:rPr>
              <w:t>;</w:t>
            </w:r>
            <w:r w:rsidRPr="00342F68">
              <w:rPr>
                <w:sz w:val="18"/>
                <w:szCs w:val="18"/>
              </w:rPr>
              <w:t xml:space="preserve"> </w:t>
            </w:r>
          </w:p>
          <w:p w:rsidR="00342F68" w:rsidRPr="00342F68" w:rsidRDefault="00342F68" w:rsidP="00342F68">
            <w:pPr>
              <w:pStyle w:val="a5"/>
              <w:tabs>
                <w:tab w:val="clear" w:pos="4153"/>
                <w:tab w:val="clear" w:pos="8306"/>
              </w:tabs>
              <w:ind w:left="-24"/>
              <w:rPr>
                <w:sz w:val="18"/>
                <w:szCs w:val="18"/>
                <w:lang w:val="uk-UA"/>
              </w:rPr>
            </w:pPr>
            <w:r w:rsidRPr="00342F68">
              <w:rPr>
                <w:sz w:val="18"/>
                <w:szCs w:val="18"/>
                <w:lang w:val="uk-UA"/>
              </w:rPr>
              <w:t>Страхування здійснюється виключно у погоджених з Банком страхових компаніях.</w:t>
            </w:r>
          </w:p>
        </w:tc>
      </w:tr>
      <w:tr w:rsidR="00342F68" w:rsidRPr="00342F68" w:rsidTr="00D13FBC">
        <w:trPr>
          <w:trHeight w:val="39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68" w:rsidRPr="00342F68" w:rsidRDefault="007237AC" w:rsidP="00643340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68" w:rsidRPr="00636DCE" w:rsidRDefault="00342F68" w:rsidP="00342F68">
            <w:pPr>
              <w:rPr>
                <w:bCs/>
                <w:sz w:val="18"/>
                <w:szCs w:val="18"/>
                <w:lang w:val="uk-UA"/>
              </w:rPr>
            </w:pPr>
            <w:r w:rsidRPr="00636DCE">
              <w:rPr>
                <w:bCs/>
                <w:sz w:val="18"/>
                <w:szCs w:val="18"/>
                <w:lang w:val="uk-UA"/>
              </w:rPr>
              <w:t>Дострокове погашення кредиту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8" w:rsidRPr="00342F68" w:rsidRDefault="00342F68" w:rsidP="00342F68">
            <w:pPr>
              <w:tabs>
                <w:tab w:val="num" w:pos="33"/>
              </w:tabs>
              <w:autoSpaceDE w:val="0"/>
              <w:autoSpaceDN w:val="0"/>
              <w:ind w:left="33"/>
              <w:rPr>
                <w:b/>
                <w:sz w:val="18"/>
                <w:szCs w:val="18"/>
                <w:lang w:val="uk-UA"/>
              </w:rPr>
            </w:pPr>
            <w:r w:rsidRPr="00342F68">
              <w:rPr>
                <w:sz w:val="18"/>
                <w:szCs w:val="18"/>
                <w:lang w:val="uk-UA"/>
              </w:rPr>
              <w:t>Можливо без обмежень.</w:t>
            </w:r>
          </w:p>
        </w:tc>
      </w:tr>
      <w:tr w:rsidR="00342F68" w:rsidRPr="00674085" w:rsidTr="00D13FBC">
        <w:trPr>
          <w:trHeight w:val="5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79" w:rsidRDefault="00B628C9" w:rsidP="007237AC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</w:t>
            </w:r>
          </w:p>
          <w:p w:rsidR="00203279" w:rsidRDefault="00203279" w:rsidP="007237AC">
            <w:pPr>
              <w:rPr>
                <w:sz w:val="18"/>
                <w:szCs w:val="18"/>
                <w:lang w:val="uk-UA"/>
              </w:rPr>
            </w:pPr>
          </w:p>
          <w:p w:rsidR="00203279" w:rsidRDefault="00203279" w:rsidP="007237AC">
            <w:pPr>
              <w:rPr>
                <w:sz w:val="18"/>
                <w:szCs w:val="18"/>
                <w:lang w:val="uk-UA"/>
              </w:rPr>
            </w:pPr>
          </w:p>
          <w:p w:rsidR="00203279" w:rsidRDefault="00203279" w:rsidP="007237AC">
            <w:pPr>
              <w:rPr>
                <w:sz w:val="18"/>
                <w:szCs w:val="18"/>
                <w:lang w:val="uk-UA"/>
              </w:rPr>
            </w:pPr>
          </w:p>
          <w:p w:rsidR="00203279" w:rsidRDefault="00203279" w:rsidP="007237AC">
            <w:pPr>
              <w:rPr>
                <w:sz w:val="18"/>
                <w:szCs w:val="18"/>
                <w:lang w:val="uk-UA"/>
              </w:rPr>
            </w:pPr>
          </w:p>
          <w:p w:rsidR="00203279" w:rsidRDefault="00203279" w:rsidP="007237AC">
            <w:pPr>
              <w:rPr>
                <w:sz w:val="18"/>
                <w:szCs w:val="18"/>
                <w:lang w:val="uk-UA"/>
              </w:rPr>
            </w:pPr>
          </w:p>
          <w:p w:rsidR="00203279" w:rsidRDefault="00203279" w:rsidP="007237AC">
            <w:pPr>
              <w:rPr>
                <w:sz w:val="18"/>
                <w:szCs w:val="18"/>
                <w:lang w:val="uk-UA"/>
              </w:rPr>
            </w:pPr>
          </w:p>
          <w:p w:rsidR="00203279" w:rsidRDefault="00203279" w:rsidP="007237AC">
            <w:pPr>
              <w:rPr>
                <w:sz w:val="18"/>
                <w:szCs w:val="18"/>
                <w:lang w:val="uk-UA"/>
              </w:rPr>
            </w:pPr>
          </w:p>
          <w:p w:rsidR="00203279" w:rsidRDefault="00203279" w:rsidP="007237AC">
            <w:pPr>
              <w:rPr>
                <w:sz w:val="18"/>
                <w:szCs w:val="18"/>
                <w:lang w:val="uk-UA"/>
              </w:rPr>
            </w:pPr>
          </w:p>
          <w:p w:rsidR="00203279" w:rsidRDefault="00203279" w:rsidP="007237AC">
            <w:pPr>
              <w:rPr>
                <w:sz w:val="18"/>
                <w:szCs w:val="18"/>
                <w:lang w:val="uk-UA"/>
              </w:rPr>
            </w:pPr>
          </w:p>
          <w:p w:rsidR="00342F68" w:rsidRPr="00342F68" w:rsidRDefault="00342F68" w:rsidP="007237AC">
            <w:pPr>
              <w:rPr>
                <w:sz w:val="18"/>
                <w:szCs w:val="18"/>
                <w:lang w:val="uk-UA"/>
              </w:rPr>
            </w:pPr>
            <w:r w:rsidRPr="00342F68">
              <w:rPr>
                <w:sz w:val="18"/>
                <w:szCs w:val="18"/>
                <w:lang w:val="uk-UA"/>
              </w:rPr>
              <w:t>14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2F68" w:rsidRPr="00636DCE" w:rsidRDefault="00342F68" w:rsidP="00342F68">
            <w:pPr>
              <w:rPr>
                <w:bCs/>
                <w:sz w:val="18"/>
                <w:szCs w:val="18"/>
                <w:lang w:val="uk-UA"/>
              </w:rPr>
            </w:pPr>
            <w:r w:rsidRPr="00636DCE">
              <w:rPr>
                <w:bCs/>
                <w:sz w:val="18"/>
                <w:szCs w:val="18"/>
                <w:lang w:val="uk-UA"/>
              </w:rPr>
              <w:t>Перелік документів, необхідних для надання кредитних коштів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4085" w:rsidRPr="003122AD" w:rsidRDefault="00674085" w:rsidP="00674085">
            <w:pPr>
              <w:pStyle w:val="a5"/>
              <w:tabs>
                <w:tab w:val="num" w:pos="347"/>
              </w:tabs>
              <w:ind w:left="175" w:hanging="141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</w:t>
            </w:r>
            <w:r w:rsidRPr="003122AD">
              <w:rPr>
                <w:bCs/>
                <w:sz w:val="18"/>
                <w:szCs w:val="18"/>
                <w:lang w:val="uk-UA"/>
              </w:rPr>
              <w:t>. Паспорт громадянина України/документ, який підтверджує право постійного проживання в Україні (для резидентів, які не є громадянами України);</w:t>
            </w:r>
          </w:p>
          <w:p w:rsidR="00674085" w:rsidRPr="003122AD" w:rsidRDefault="00674085" w:rsidP="00674085">
            <w:pPr>
              <w:pStyle w:val="a5"/>
              <w:tabs>
                <w:tab w:val="num" w:pos="347"/>
              </w:tabs>
              <w:ind w:left="175" w:hanging="141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</w:t>
            </w:r>
            <w:r w:rsidRPr="003122AD">
              <w:rPr>
                <w:bCs/>
                <w:sz w:val="18"/>
                <w:szCs w:val="18"/>
                <w:lang w:val="uk-UA"/>
              </w:rPr>
              <w:t xml:space="preserve">. </w:t>
            </w:r>
            <w:r w:rsidRPr="003122AD">
              <w:rPr>
                <w:sz w:val="18"/>
                <w:szCs w:val="18"/>
                <w:lang w:val="uk-UA"/>
              </w:rPr>
              <w:t>Довідка про присвоєння ідентифікаційного номеру/ довідка про присвоєння реєстраційного номеру облікової картки платника податків (даний документ не надається фізичними особами, які через свої релігійні переконання відмовляються від прийняття реєстраційного номера облікової картки платника податків і мають відмітку у паспорті)</w:t>
            </w:r>
            <w:r w:rsidRPr="003122AD">
              <w:rPr>
                <w:bCs/>
                <w:sz w:val="18"/>
                <w:szCs w:val="18"/>
                <w:lang w:val="uk-UA"/>
              </w:rPr>
              <w:t>;</w:t>
            </w:r>
          </w:p>
          <w:p w:rsidR="00674085" w:rsidRPr="003122AD" w:rsidRDefault="00674085" w:rsidP="00674085">
            <w:pPr>
              <w:pStyle w:val="a5"/>
              <w:tabs>
                <w:tab w:val="num" w:pos="347"/>
              </w:tabs>
              <w:ind w:left="175" w:hanging="141"/>
              <w:rPr>
                <w:bCs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  <w:r w:rsidRPr="003122AD">
              <w:rPr>
                <w:sz w:val="18"/>
                <w:szCs w:val="18"/>
                <w:lang w:val="uk-UA"/>
              </w:rPr>
              <w:t>. Документ, який підтверджує фінансовий стан Позичальника:</w:t>
            </w:r>
          </w:p>
          <w:p w:rsidR="00674085" w:rsidRPr="003122AD" w:rsidRDefault="00674085" w:rsidP="00674085">
            <w:pPr>
              <w:pStyle w:val="a5"/>
              <w:tabs>
                <w:tab w:val="num" w:pos="347"/>
              </w:tabs>
              <w:ind w:left="175" w:hanging="141"/>
              <w:rPr>
                <w:bCs/>
                <w:sz w:val="18"/>
                <w:szCs w:val="18"/>
                <w:lang w:val="uk-UA"/>
              </w:rPr>
            </w:pPr>
            <w:r w:rsidRPr="003122AD">
              <w:rPr>
                <w:i/>
                <w:sz w:val="18"/>
                <w:szCs w:val="18"/>
                <w:lang w:val="uk-UA"/>
              </w:rPr>
              <w:t>Для фізичних осіб, які отримують доходи як наймані працівники</w:t>
            </w:r>
            <w:r w:rsidRPr="003122AD">
              <w:rPr>
                <w:sz w:val="18"/>
                <w:szCs w:val="18"/>
                <w:lang w:val="uk-UA"/>
              </w:rPr>
              <w:t xml:space="preserve"> – довідка про доходи за 6 останніх місяців з помісячною розбивкою. (У</w:t>
            </w:r>
            <w:r w:rsidRPr="003122AD">
              <w:rPr>
                <w:iCs/>
                <w:sz w:val="18"/>
                <w:szCs w:val="18"/>
                <w:lang w:val="uk-UA"/>
              </w:rPr>
              <w:t xml:space="preserve"> випадку вагань щодо достовірності довідки про доходи Позичальника, може вимагатися копія трудової книжки з оригінальною печаткою відділу кадрів підприємства);</w:t>
            </w:r>
          </w:p>
          <w:p w:rsidR="00674085" w:rsidRPr="003122AD" w:rsidRDefault="00674085" w:rsidP="00674085">
            <w:pPr>
              <w:pStyle w:val="a5"/>
              <w:tabs>
                <w:tab w:val="num" w:pos="347"/>
              </w:tabs>
              <w:ind w:left="-13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4</w:t>
            </w:r>
            <w:r w:rsidRPr="003122AD">
              <w:rPr>
                <w:bCs/>
                <w:sz w:val="18"/>
                <w:szCs w:val="18"/>
                <w:lang w:val="uk-UA"/>
              </w:rPr>
              <w:t>. Документи, що підтверджують інші доходи (у разі можливості) та/або наявність майна у власності (в т.ч. – спільній чи частковій власності);</w:t>
            </w:r>
          </w:p>
          <w:p w:rsidR="00674085" w:rsidRPr="003122AD" w:rsidRDefault="00674085" w:rsidP="00674085">
            <w:pPr>
              <w:tabs>
                <w:tab w:val="num" w:pos="1440"/>
              </w:tabs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5</w:t>
            </w:r>
            <w:r w:rsidRPr="003122AD">
              <w:rPr>
                <w:bCs/>
                <w:sz w:val="18"/>
                <w:szCs w:val="18"/>
                <w:lang w:val="uk-UA"/>
              </w:rPr>
              <w:t>. У разі наявності інших кредитів (при необхідності) – копії чинних на момент прийняття рішення кредитних договорів (з графіком платежів, якщо договором передбачено графік) та договорів застави (не обов’язково) з іншими банками  та довідка з банку про стан та якість обслуговування боргу;</w:t>
            </w:r>
          </w:p>
          <w:p w:rsidR="00E757C5" w:rsidRPr="00E757C5" w:rsidRDefault="00674085" w:rsidP="00674085">
            <w:pPr>
              <w:pStyle w:val="a5"/>
              <w:tabs>
                <w:tab w:val="num" w:pos="347"/>
              </w:tabs>
              <w:ind w:left="-13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uk-UA"/>
              </w:rPr>
              <w:t>6</w:t>
            </w:r>
            <w:r w:rsidRPr="003122AD">
              <w:rPr>
                <w:bCs/>
                <w:sz w:val="18"/>
                <w:szCs w:val="18"/>
                <w:lang w:val="uk-UA"/>
              </w:rPr>
              <w:t>. У</w:t>
            </w:r>
            <w:r w:rsidRPr="003122AD">
              <w:rPr>
                <w:sz w:val="18"/>
                <w:szCs w:val="18"/>
                <w:lang w:val="uk-UA"/>
              </w:rPr>
              <w:t xml:space="preserve"> разі Фінансової поруки за Позичальника</w:t>
            </w:r>
            <w:r w:rsidRPr="003122AD">
              <w:rPr>
                <w:bCs/>
                <w:sz w:val="18"/>
                <w:szCs w:val="18"/>
                <w:lang w:val="uk-UA"/>
              </w:rPr>
              <w:t xml:space="preserve"> фізичної особи </w:t>
            </w:r>
            <w:r w:rsidRPr="003122AD">
              <w:rPr>
                <w:sz w:val="18"/>
                <w:szCs w:val="18"/>
                <w:lang w:val="uk-UA"/>
              </w:rPr>
              <w:t xml:space="preserve">(найманого працівника) – документи за </w:t>
            </w:r>
            <w:proofErr w:type="spellStart"/>
            <w:r w:rsidRPr="003122AD">
              <w:rPr>
                <w:sz w:val="18"/>
                <w:szCs w:val="18"/>
                <w:lang w:val="uk-UA"/>
              </w:rPr>
              <w:t>п.п</w:t>
            </w:r>
            <w:proofErr w:type="spellEnd"/>
            <w:r w:rsidRPr="003122AD">
              <w:rPr>
                <w:sz w:val="18"/>
                <w:szCs w:val="18"/>
                <w:lang w:val="uk-UA"/>
              </w:rPr>
              <w:t xml:space="preserve">. 2-3 від Поручителя, </w:t>
            </w:r>
            <w:r w:rsidR="00E757C5">
              <w:rPr>
                <w:sz w:val="18"/>
                <w:szCs w:val="18"/>
                <w:lang w:val="uk-UA"/>
              </w:rPr>
              <w:t>та документ згідно п.п.4</w:t>
            </w:r>
            <w:r w:rsidR="00E757C5" w:rsidRPr="00E757C5">
              <w:rPr>
                <w:sz w:val="18"/>
                <w:szCs w:val="18"/>
              </w:rPr>
              <w:t>.</w:t>
            </w:r>
          </w:p>
          <w:p w:rsidR="00674085" w:rsidRPr="003122AD" w:rsidRDefault="00674085" w:rsidP="00674085">
            <w:pPr>
              <w:pStyle w:val="a5"/>
              <w:tabs>
                <w:tab w:val="num" w:pos="347"/>
              </w:tabs>
              <w:ind w:left="-13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7</w:t>
            </w:r>
            <w:r w:rsidRPr="003122AD">
              <w:rPr>
                <w:bCs/>
                <w:sz w:val="18"/>
                <w:szCs w:val="18"/>
                <w:lang w:val="uk-UA"/>
              </w:rPr>
              <w:t xml:space="preserve">. </w:t>
            </w:r>
            <w:r w:rsidRPr="003122AD">
              <w:rPr>
                <w:sz w:val="18"/>
                <w:szCs w:val="18"/>
                <w:lang w:val="uk-UA"/>
              </w:rPr>
              <w:t>інформаційний лист щодо параметрів обраної квартири та її вартості тощо;</w:t>
            </w:r>
          </w:p>
          <w:p w:rsidR="00342F68" w:rsidRPr="00342F68" w:rsidRDefault="00674085" w:rsidP="00E45543">
            <w:pPr>
              <w:pStyle w:val="a5"/>
              <w:tabs>
                <w:tab w:val="num" w:pos="347"/>
              </w:tabs>
              <w:ind w:left="-13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8</w:t>
            </w:r>
            <w:r w:rsidRPr="003122AD">
              <w:rPr>
                <w:bCs/>
                <w:sz w:val="18"/>
                <w:szCs w:val="18"/>
                <w:lang w:val="uk-UA"/>
              </w:rPr>
              <w:t>. Свідоцтво про одруження/розлучення або рішення суду якщо Позичальник перебуває у шлюбі.</w:t>
            </w:r>
          </w:p>
        </w:tc>
      </w:tr>
    </w:tbl>
    <w:p w:rsidR="00D074C0" w:rsidRDefault="00D074C0" w:rsidP="00D074C0">
      <w:pPr>
        <w:pStyle w:val="a3"/>
        <w:pageBreakBefore/>
        <w:jc w:val="right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lastRenderedPageBreak/>
        <w:t>Додаток  №1</w:t>
      </w:r>
    </w:p>
    <w:p w:rsidR="00D074C0" w:rsidRDefault="00D074C0" w:rsidP="00D074C0">
      <w:pPr>
        <w:pStyle w:val="a3"/>
        <w:jc w:val="right"/>
        <w:rPr>
          <w:i/>
          <w:color w:val="000000"/>
          <w:sz w:val="22"/>
          <w:szCs w:val="22"/>
        </w:rPr>
      </w:pPr>
    </w:p>
    <w:p w:rsidR="00D074C0" w:rsidRDefault="00D074C0" w:rsidP="00D074C0">
      <w:pPr>
        <w:pStyle w:val="a3"/>
        <w:jc w:val="right"/>
        <w:rPr>
          <w:i/>
          <w:color w:val="000000"/>
          <w:sz w:val="22"/>
          <w:szCs w:val="22"/>
        </w:rPr>
      </w:pPr>
    </w:p>
    <w:p w:rsidR="00D074C0" w:rsidRDefault="00D074C0" w:rsidP="00D074C0">
      <w:pPr>
        <w:pStyle w:val="a3"/>
        <w:jc w:val="right"/>
        <w:rPr>
          <w:i/>
          <w:color w:val="000000"/>
          <w:sz w:val="22"/>
          <w:szCs w:val="22"/>
        </w:rPr>
      </w:pPr>
    </w:p>
    <w:p w:rsidR="00D074C0" w:rsidRDefault="00D074C0" w:rsidP="00D074C0">
      <w:pPr>
        <w:pStyle w:val="a3"/>
        <w:jc w:val="right"/>
        <w:rPr>
          <w:i/>
          <w:color w:val="000000"/>
          <w:sz w:val="22"/>
          <w:szCs w:val="22"/>
        </w:rPr>
      </w:pPr>
    </w:p>
    <w:p w:rsidR="00993BD1" w:rsidRPr="00993BD1" w:rsidRDefault="00993BD1" w:rsidP="00993BD1">
      <w:pPr>
        <w:ind w:firstLine="708"/>
        <w:jc w:val="center"/>
        <w:rPr>
          <w:b/>
          <w:color w:val="000000"/>
          <w:lang w:val="uk-UA"/>
        </w:rPr>
      </w:pPr>
      <w:r w:rsidRPr="00993BD1">
        <w:rPr>
          <w:b/>
          <w:color w:val="000000"/>
          <w:lang w:val="uk-UA"/>
        </w:rPr>
        <w:t>*</w:t>
      </w:r>
      <w:proofErr w:type="spellStart"/>
      <w:r w:rsidRPr="00993BD1">
        <w:rPr>
          <w:b/>
          <w:color w:val="000000"/>
        </w:rPr>
        <w:t>Акційна</w:t>
      </w:r>
      <w:proofErr w:type="spellEnd"/>
      <w:r w:rsidRPr="00993BD1">
        <w:rPr>
          <w:b/>
          <w:color w:val="000000"/>
        </w:rPr>
        <w:t xml:space="preserve"> </w:t>
      </w:r>
      <w:proofErr w:type="spellStart"/>
      <w:r w:rsidRPr="00993BD1">
        <w:rPr>
          <w:b/>
          <w:color w:val="000000"/>
        </w:rPr>
        <w:t>процентна</w:t>
      </w:r>
      <w:proofErr w:type="spellEnd"/>
      <w:r w:rsidRPr="00993BD1">
        <w:rPr>
          <w:b/>
          <w:color w:val="000000"/>
        </w:rPr>
        <w:t xml:space="preserve"> ставка </w:t>
      </w:r>
      <w:proofErr w:type="spellStart"/>
      <w:r w:rsidRPr="00993BD1">
        <w:rPr>
          <w:b/>
          <w:color w:val="000000"/>
        </w:rPr>
        <w:t>застосовується</w:t>
      </w:r>
      <w:proofErr w:type="spellEnd"/>
      <w:r w:rsidRPr="00993BD1">
        <w:rPr>
          <w:b/>
          <w:color w:val="000000"/>
        </w:rPr>
        <w:t xml:space="preserve"> для </w:t>
      </w:r>
      <w:proofErr w:type="spellStart"/>
      <w:r w:rsidRPr="00993BD1">
        <w:rPr>
          <w:b/>
          <w:color w:val="000000"/>
        </w:rPr>
        <w:t>придбання</w:t>
      </w:r>
      <w:proofErr w:type="spellEnd"/>
      <w:r w:rsidRPr="00993BD1">
        <w:rPr>
          <w:b/>
          <w:color w:val="000000"/>
        </w:rPr>
        <w:t xml:space="preserve"> </w:t>
      </w:r>
      <w:proofErr w:type="spellStart"/>
      <w:r w:rsidRPr="00993BD1">
        <w:rPr>
          <w:b/>
          <w:color w:val="000000"/>
        </w:rPr>
        <w:t>нерухомості</w:t>
      </w:r>
      <w:proofErr w:type="spellEnd"/>
    </w:p>
    <w:p w:rsidR="00993BD1" w:rsidRDefault="00993BD1" w:rsidP="00993BD1">
      <w:pPr>
        <w:ind w:firstLine="708"/>
        <w:jc w:val="center"/>
        <w:rPr>
          <w:b/>
          <w:color w:val="000000"/>
          <w:lang w:val="uk-UA"/>
        </w:rPr>
      </w:pPr>
      <w:r w:rsidRPr="00993BD1">
        <w:rPr>
          <w:b/>
          <w:color w:val="000000"/>
        </w:rPr>
        <w:t xml:space="preserve">в </w:t>
      </w:r>
      <w:proofErr w:type="spellStart"/>
      <w:r w:rsidRPr="00993BD1">
        <w:rPr>
          <w:b/>
        </w:rPr>
        <w:t>наступних</w:t>
      </w:r>
      <w:proofErr w:type="spellEnd"/>
      <w:r w:rsidRPr="00993BD1">
        <w:rPr>
          <w:b/>
        </w:rPr>
        <w:t xml:space="preserve"> </w:t>
      </w:r>
      <w:proofErr w:type="spellStart"/>
      <w:r w:rsidRPr="00993BD1">
        <w:rPr>
          <w:b/>
          <w:color w:val="000000"/>
        </w:rPr>
        <w:t>об’єктах</w:t>
      </w:r>
      <w:proofErr w:type="spellEnd"/>
      <w:r w:rsidRPr="00993BD1">
        <w:rPr>
          <w:b/>
          <w:color w:val="000000"/>
        </w:rPr>
        <w:t xml:space="preserve"> </w:t>
      </w:r>
      <w:proofErr w:type="spellStart"/>
      <w:r w:rsidRPr="00993BD1">
        <w:rPr>
          <w:b/>
          <w:color w:val="000000"/>
        </w:rPr>
        <w:t>будівництва</w:t>
      </w:r>
      <w:proofErr w:type="spellEnd"/>
      <w:r w:rsidRPr="00993BD1">
        <w:rPr>
          <w:b/>
          <w:color w:val="000000"/>
        </w:rPr>
        <w:t>:</w:t>
      </w:r>
    </w:p>
    <w:p w:rsidR="00993BD1" w:rsidRPr="00993BD1" w:rsidRDefault="00993BD1" w:rsidP="00993BD1">
      <w:pPr>
        <w:ind w:firstLine="708"/>
        <w:jc w:val="center"/>
        <w:rPr>
          <w:b/>
          <w:lang w:val="uk-UA"/>
        </w:rPr>
      </w:pPr>
    </w:p>
    <w:p w:rsidR="00993BD1" w:rsidRPr="00992C91" w:rsidRDefault="00993BD1" w:rsidP="00993BD1">
      <w:pPr>
        <w:pStyle w:val="af0"/>
        <w:numPr>
          <w:ilvl w:val="0"/>
          <w:numId w:val="14"/>
        </w:numPr>
        <w:rPr>
          <w:rFonts w:ascii="Times New Roman" w:hAnsi="Times New Roman" w:cs="Times New Roman"/>
          <w:color w:val="000000"/>
        </w:rPr>
      </w:pPr>
      <w:r w:rsidRPr="00992C91">
        <w:rPr>
          <w:rFonts w:ascii="Times New Roman" w:hAnsi="Times New Roman" w:cs="Times New Roman"/>
          <w:color w:val="000000"/>
        </w:rPr>
        <w:t>ЖК «</w:t>
      </w:r>
      <w:r w:rsidRPr="00992C91">
        <w:rPr>
          <w:rFonts w:ascii="Times New Roman" w:hAnsi="Times New Roman" w:cs="Times New Roman"/>
        </w:rPr>
        <w:t>ПОДОЛ-ГРАДЪ»</w:t>
      </w:r>
      <w:r w:rsidRPr="00992C91">
        <w:rPr>
          <w:rFonts w:ascii="Times New Roman" w:hAnsi="Times New Roman" w:cs="Times New Roman"/>
          <w:lang w:val="ru-RU"/>
        </w:rPr>
        <w:t xml:space="preserve"> </w:t>
      </w:r>
      <w:r w:rsidRPr="00992C91">
        <w:rPr>
          <w:rFonts w:ascii="Times New Roman" w:hAnsi="Times New Roman" w:cs="Times New Roman"/>
          <w:iCs/>
        </w:rPr>
        <w:t>м. Київ,</w:t>
      </w:r>
      <w:r w:rsidRPr="00992C91">
        <w:rPr>
          <w:rFonts w:ascii="Times New Roman" w:hAnsi="Times New Roman" w:cs="Times New Roman"/>
        </w:rPr>
        <w:t xml:space="preserve"> </w:t>
      </w:r>
      <w:r w:rsidRPr="00992C91">
        <w:rPr>
          <w:rFonts w:ascii="Times New Roman" w:hAnsi="Times New Roman" w:cs="Times New Roman"/>
          <w:iCs/>
        </w:rPr>
        <w:t xml:space="preserve">Подільський район, вул. </w:t>
      </w:r>
      <w:proofErr w:type="spellStart"/>
      <w:r w:rsidRPr="00992C91">
        <w:rPr>
          <w:rFonts w:ascii="Times New Roman" w:hAnsi="Times New Roman" w:cs="Times New Roman"/>
          <w:iCs/>
        </w:rPr>
        <w:t>Кожум`яцька</w:t>
      </w:r>
      <w:proofErr w:type="spellEnd"/>
      <w:r w:rsidRPr="00992C91">
        <w:rPr>
          <w:rFonts w:ascii="Times New Roman" w:hAnsi="Times New Roman" w:cs="Times New Roman"/>
          <w:iCs/>
        </w:rPr>
        <w:t xml:space="preserve">, 23-24, вул. </w:t>
      </w:r>
      <w:proofErr w:type="spellStart"/>
      <w:r w:rsidRPr="00992C91">
        <w:rPr>
          <w:rFonts w:ascii="Times New Roman" w:hAnsi="Times New Roman" w:cs="Times New Roman"/>
          <w:iCs/>
        </w:rPr>
        <w:t>Дегтярна</w:t>
      </w:r>
      <w:proofErr w:type="spellEnd"/>
      <w:r w:rsidRPr="00992C91">
        <w:rPr>
          <w:rFonts w:ascii="Times New Roman" w:hAnsi="Times New Roman" w:cs="Times New Roman"/>
          <w:iCs/>
        </w:rPr>
        <w:t xml:space="preserve"> , 7-25, 29, 30, 31, 6-28, 32;</w:t>
      </w:r>
    </w:p>
    <w:p w:rsidR="00993BD1" w:rsidRDefault="00993BD1" w:rsidP="00993BD1">
      <w:pPr>
        <w:pStyle w:val="af0"/>
        <w:numPr>
          <w:ilvl w:val="0"/>
          <w:numId w:val="14"/>
        </w:numPr>
        <w:rPr>
          <w:rFonts w:ascii="Times New Roman" w:hAnsi="Times New Roman" w:cs="Times New Roman"/>
          <w:iCs/>
        </w:rPr>
      </w:pPr>
      <w:r w:rsidRPr="00992C91">
        <w:rPr>
          <w:rFonts w:ascii="Times New Roman" w:hAnsi="Times New Roman" w:cs="Times New Roman"/>
          <w:iCs/>
        </w:rPr>
        <w:t>ЖК</w:t>
      </w:r>
      <w:r w:rsidRPr="00992C91">
        <w:rPr>
          <w:rFonts w:ascii="Times New Roman" w:hAnsi="Times New Roman" w:cs="Times New Roman"/>
          <w:color w:val="000000"/>
        </w:rPr>
        <w:t>«</w:t>
      </w:r>
      <w:r w:rsidRPr="00992C91">
        <w:rPr>
          <w:rFonts w:ascii="Times New Roman" w:hAnsi="Times New Roman" w:cs="Times New Roman"/>
          <w:iCs/>
        </w:rPr>
        <w:t xml:space="preserve">ВИШИВАНКА» м. Київ, Оболонський район, вул. </w:t>
      </w:r>
      <w:proofErr w:type="spellStart"/>
      <w:r w:rsidRPr="00992C91">
        <w:rPr>
          <w:rFonts w:ascii="Times New Roman" w:hAnsi="Times New Roman" w:cs="Times New Roman"/>
          <w:iCs/>
        </w:rPr>
        <w:t>Полупанова</w:t>
      </w:r>
      <w:proofErr w:type="spellEnd"/>
      <w:r w:rsidRPr="00992C91">
        <w:rPr>
          <w:rFonts w:ascii="Times New Roman" w:hAnsi="Times New Roman" w:cs="Times New Roman"/>
          <w:iCs/>
        </w:rPr>
        <w:t>, 16;</w:t>
      </w:r>
    </w:p>
    <w:p w:rsidR="00993BD1" w:rsidRDefault="00993BD1" w:rsidP="00993BD1">
      <w:pPr>
        <w:pStyle w:val="af0"/>
        <w:numPr>
          <w:ilvl w:val="0"/>
          <w:numId w:val="14"/>
        </w:numPr>
        <w:rPr>
          <w:rFonts w:ascii="Times New Roman" w:hAnsi="Times New Roman" w:cs="Times New Roman"/>
          <w:iCs/>
        </w:rPr>
      </w:pPr>
      <w:r w:rsidRPr="00992C91">
        <w:rPr>
          <w:rFonts w:ascii="Times New Roman" w:hAnsi="Times New Roman" w:cs="Times New Roman"/>
          <w:iCs/>
        </w:rPr>
        <w:t xml:space="preserve">ЖК «КИРИЛІВСЬКИЙ ГАЙ» м. Київ, Шевченківський район, вул. </w:t>
      </w:r>
      <w:proofErr w:type="spellStart"/>
      <w:r w:rsidRPr="00992C91">
        <w:rPr>
          <w:rFonts w:ascii="Times New Roman" w:hAnsi="Times New Roman" w:cs="Times New Roman"/>
          <w:iCs/>
        </w:rPr>
        <w:t>Багговутівська</w:t>
      </w:r>
      <w:proofErr w:type="spellEnd"/>
      <w:r w:rsidRPr="00992C91">
        <w:rPr>
          <w:rFonts w:ascii="Times New Roman" w:hAnsi="Times New Roman" w:cs="Times New Roman"/>
          <w:iCs/>
        </w:rPr>
        <w:t>, 1А;</w:t>
      </w:r>
    </w:p>
    <w:p w:rsidR="00993BD1" w:rsidRPr="00992C91" w:rsidRDefault="00993BD1" w:rsidP="00993BD1">
      <w:pPr>
        <w:pStyle w:val="af0"/>
        <w:numPr>
          <w:ilvl w:val="0"/>
          <w:numId w:val="14"/>
        </w:numPr>
        <w:rPr>
          <w:rFonts w:ascii="Times New Roman" w:hAnsi="Times New Roman" w:cs="Times New Roman"/>
        </w:rPr>
      </w:pPr>
      <w:r w:rsidRPr="00992C91">
        <w:rPr>
          <w:rFonts w:ascii="Times New Roman" w:hAnsi="Times New Roman" w:cs="Times New Roman"/>
          <w:iCs/>
        </w:rPr>
        <w:t xml:space="preserve">ЖК «ПАРКОВА ДОЛИНА»» м. Київ, Голосіївський район, вул. </w:t>
      </w:r>
      <w:proofErr w:type="spellStart"/>
      <w:r w:rsidRPr="00992C91">
        <w:rPr>
          <w:rFonts w:ascii="Times New Roman" w:hAnsi="Times New Roman" w:cs="Times New Roman"/>
          <w:iCs/>
        </w:rPr>
        <w:t>Кайсарова</w:t>
      </w:r>
      <w:proofErr w:type="spellEnd"/>
      <w:r w:rsidRPr="00992C91">
        <w:rPr>
          <w:rFonts w:ascii="Times New Roman" w:hAnsi="Times New Roman" w:cs="Times New Roman"/>
          <w:iCs/>
        </w:rPr>
        <w:t xml:space="preserve">  7/9;</w:t>
      </w:r>
    </w:p>
    <w:p w:rsidR="00993BD1" w:rsidRDefault="00993BD1" w:rsidP="00993BD1">
      <w:pPr>
        <w:pStyle w:val="af0"/>
        <w:numPr>
          <w:ilvl w:val="0"/>
          <w:numId w:val="14"/>
        </w:numPr>
        <w:rPr>
          <w:rFonts w:ascii="Times New Roman" w:hAnsi="Times New Roman" w:cs="Times New Roman"/>
        </w:rPr>
      </w:pPr>
      <w:r w:rsidRPr="00992C91">
        <w:rPr>
          <w:rFonts w:ascii="Times New Roman" w:hAnsi="Times New Roman" w:cs="Times New Roman"/>
        </w:rPr>
        <w:t>ЖК «ОБЕРІГ» м. Київ, Дарницький район, вулиця Бориспільська, 21-45;</w:t>
      </w:r>
    </w:p>
    <w:p w:rsidR="00993BD1" w:rsidRDefault="00993BD1" w:rsidP="00993BD1">
      <w:pPr>
        <w:pStyle w:val="af0"/>
        <w:numPr>
          <w:ilvl w:val="0"/>
          <w:numId w:val="14"/>
        </w:numPr>
        <w:rPr>
          <w:rFonts w:ascii="Times New Roman" w:hAnsi="Times New Roman" w:cs="Times New Roman"/>
        </w:rPr>
      </w:pPr>
      <w:r w:rsidRPr="00992C91">
        <w:rPr>
          <w:rFonts w:ascii="Times New Roman" w:hAnsi="Times New Roman" w:cs="Times New Roman"/>
        </w:rPr>
        <w:t>ЖК «ВЕРХОВИНА» м. Київ, Святошинський район, проспект Перемоги, 109;</w:t>
      </w:r>
    </w:p>
    <w:p w:rsidR="00993BD1" w:rsidRDefault="00993BD1" w:rsidP="00993BD1">
      <w:pPr>
        <w:pStyle w:val="af0"/>
        <w:numPr>
          <w:ilvl w:val="0"/>
          <w:numId w:val="14"/>
        </w:numPr>
        <w:rPr>
          <w:rFonts w:ascii="Times New Roman" w:hAnsi="Times New Roman" w:cs="Times New Roman"/>
        </w:rPr>
      </w:pPr>
      <w:r w:rsidRPr="00992C91">
        <w:rPr>
          <w:rFonts w:ascii="Times New Roman" w:hAnsi="Times New Roman" w:cs="Times New Roman"/>
        </w:rPr>
        <w:t xml:space="preserve">ЖК «НОВОМОСТИЦЬКИЙ» м. Київ, Подільський район, вулиця </w:t>
      </w:r>
      <w:proofErr w:type="spellStart"/>
      <w:r w:rsidRPr="00992C91">
        <w:rPr>
          <w:rFonts w:ascii="Times New Roman" w:hAnsi="Times New Roman" w:cs="Times New Roman"/>
        </w:rPr>
        <w:t>Новомостицька</w:t>
      </w:r>
      <w:proofErr w:type="spellEnd"/>
      <w:r w:rsidRPr="00992C91">
        <w:rPr>
          <w:rFonts w:ascii="Times New Roman" w:hAnsi="Times New Roman" w:cs="Times New Roman"/>
        </w:rPr>
        <w:t>, 15;</w:t>
      </w:r>
    </w:p>
    <w:p w:rsidR="00993BD1" w:rsidRDefault="00993BD1" w:rsidP="00993BD1">
      <w:pPr>
        <w:pStyle w:val="af0"/>
        <w:numPr>
          <w:ilvl w:val="0"/>
          <w:numId w:val="14"/>
        </w:numPr>
        <w:rPr>
          <w:rFonts w:ascii="Times New Roman" w:hAnsi="Times New Roman" w:cs="Times New Roman"/>
        </w:rPr>
      </w:pPr>
      <w:r w:rsidRPr="00992C91">
        <w:rPr>
          <w:rFonts w:ascii="Times New Roman" w:hAnsi="Times New Roman" w:cs="Times New Roman"/>
        </w:rPr>
        <w:t>ЖК «КАЗКА» м. Київ, Голосіївський район, вулиця Академіка Лебедєва 1, будинки №6,7,8;</w:t>
      </w:r>
    </w:p>
    <w:p w:rsidR="00993BD1" w:rsidRDefault="00993BD1" w:rsidP="00993BD1">
      <w:pPr>
        <w:pStyle w:val="af0"/>
        <w:numPr>
          <w:ilvl w:val="0"/>
          <w:numId w:val="14"/>
        </w:numPr>
        <w:rPr>
          <w:rFonts w:ascii="Times New Roman" w:hAnsi="Times New Roman" w:cs="Times New Roman"/>
        </w:rPr>
      </w:pPr>
      <w:r w:rsidRPr="00992C91">
        <w:rPr>
          <w:rFonts w:ascii="Times New Roman" w:hAnsi="Times New Roman" w:cs="Times New Roman"/>
        </w:rPr>
        <w:t>ЖК «ХАРКІВСЬКИЙ»  м. Київ, Дарницький район, вулиця Харківське шосе, 210;</w:t>
      </w:r>
    </w:p>
    <w:p w:rsidR="00E210A0" w:rsidRPr="00E210A0" w:rsidRDefault="00993BD1" w:rsidP="00E210A0">
      <w:pPr>
        <w:pStyle w:val="af0"/>
        <w:numPr>
          <w:ilvl w:val="0"/>
          <w:numId w:val="14"/>
        </w:numPr>
        <w:rPr>
          <w:rFonts w:ascii="Times New Roman" w:hAnsi="Times New Roman" w:cs="Times New Roman"/>
        </w:rPr>
      </w:pPr>
      <w:r w:rsidRPr="00992C91">
        <w:rPr>
          <w:rFonts w:ascii="Times New Roman" w:hAnsi="Times New Roman" w:cs="Times New Roman"/>
        </w:rPr>
        <w:t>ЖК «ПЕКТОРАЛЬ»  м. Київ, Святошинський район, бульвар Кольцова, 7А.;</w:t>
      </w:r>
    </w:p>
    <w:p w:rsidR="00E210A0" w:rsidRPr="00E210A0" w:rsidRDefault="00E210A0" w:rsidP="00E210A0">
      <w:pPr>
        <w:pStyle w:val="af0"/>
        <w:numPr>
          <w:ilvl w:val="0"/>
          <w:numId w:val="14"/>
        </w:numPr>
        <w:rPr>
          <w:rFonts w:ascii="Times New Roman" w:hAnsi="Times New Roman" w:cs="Times New Roman"/>
        </w:rPr>
      </w:pPr>
      <w:r w:rsidRPr="00E210A0">
        <w:rPr>
          <w:rFonts w:ascii="Times New Roman" w:hAnsi="Times New Roman" w:cs="Times New Roman"/>
        </w:rPr>
        <w:t>ЖК «КЛУБНИЙ БУДИНОК SPAS SKY», м. Київ, Подільський район, вул. Спаська, 35;</w:t>
      </w:r>
    </w:p>
    <w:p w:rsidR="00E210A0" w:rsidRPr="00E210A0" w:rsidRDefault="00E210A0" w:rsidP="00E210A0">
      <w:pPr>
        <w:pStyle w:val="af0"/>
        <w:numPr>
          <w:ilvl w:val="0"/>
          <w:numId w:val="14"/>
        </w:numPr>
        <w:rPr>
          <w:rFonts w:ascii="Times New Roman" w:hAnsi="Times New Roman" w:cs="Times New Roman"/>
        </w:rPr>
      </w:pPr>
      <w:r w:rsidRPr="00E210A0">
        <w:rPr>
          <w:rFonts w:ascii="Times New Roman" w:hAnsi="Times New Roman" w:cs="Times New Roman"/>
        </w:rPr>
        <w:t>ЖК «TWIN HOUSE» м. Київ, Деснянський район, вул. Крайня, 1;</w:t>
      </w:r>
    </w:p>
    <w:p w:rsidR="00E210A0" w:rsidRPr="00E210A0" w:rsidRDefault="00E210A0" w:rsidP="00E210A0">
      <w:pPr>
        <w:pStyle w:val="af0"/>
        <w:numPr>
          <w:ilvl w:val="0"/>
          <w:numId w:val="14"/>
        </w:numPr>
        <w:rPr>
          <w:rFonts w:ascii="Times New Roman" w:hAnsi="Times New Roman" w:cs="Times New Roman"/>
        </w:rPr>
      </w:pPr>
      <w:r w:rsidRPr="00E210A0">
        <w:rPr>
          <w:rFonts w:ascii="Times New Roman" w:hAnsi="Times New Roman" w:cs="Times New Roman"/>
        </w:rPr>
        <w:t>ЖК «ГАРМОНІЯ», м. Київ, Святошинський район, вул. Василя Стуса, 7;</w:t>
      </w:r>
    </w:p>
    <w:p w:rsidR="00E210A0" w:rsidRPr="00E210A0" w:rsidRDefault="00E210A0" w:rsidP="00E210A0">
      <w:pPr>
        <w:pStyle w:val="af0"/>
        <w:numPr>
          <w:ilvl w:val="0"/>
          <w:numId w:val="14"/>
        </w:numPr>
        <w:rPr>
          <w:rFonts w:ascii="Times New Roman" w:hAnsi="Times New Roman" w:cs="Times New Roman"/>
        </w:rPr>
      </w:pPr>
      <w:r w:rsidRPr="00E210A0">
        <w:rPr>
          <w:rFonts w:ascii="Times New Roman" w:hAnsi="Times New Roman" w:cs="Times New Roman"/>
        </w:rPr>
        <w:t>ЖК «FREEDOM», м. Київ, Дніпровському район, перетин проспектів Броварського та Визволителів;</w:t>
      </w:r>
    </w:p>
    <w:p w:rsidR="00E210A0" w:rsidRPr="00E210A0" w:rsidRDefault="00E210A0" w:rsidP="00E210A0">
      <w:pPr>
        <w:pStyle w:val="af0"/>
        <w:numPr>
          <w:ilvl w:val="0"/>
          <w:numId w:val="14"/>
        </w:numPr>
        <w:rPr>
          <w:rFonts w:ascii="Times New Roman" w:hAnsi="Times New Roman" w:cs="Times New Roman"/>
        </w:rPr>
      </w:pPr>
      <w:r w:rsidRPr="00E210A0">
        <w:rPr>
          <w:rFonts w:ascii="Times New Roman" w:hAnsi="Times New Roman" w:cs="Times New Roman"/>
        </w:rPr>
        <w:t>ЖК «АРИСТОКРАТ»  м. Київ, вул. Щорса, 34;</w:t>
      </w:r>
    </w:p>
    <w:p w:rsidR="00E210A0" w:rsidRPr="00E210A0" w:rsidRDefault="00E210A0" w:rsidP="00E210A0">
      <w:pPr>
        <w:pStyle w:val="af0"/>
        <w:numPr>
          <w:ilvl w:val="0"/>
          <w:numId w:val="14"/>
        </w:numPr>
        <w:rPr>
          <w:rFonts w:ascii="Times New Roman" w:hAnsi="Times New Roman" w:cs="Times New Roman"/>
        </w:rPr>
      </w:pPr>
      <w:r w:rsidRPr="00E210A0">
        <w:rPr>
          <w:rFonts w:ascii="Times New Roman" w:hAnsi="Times New Roman" w:cs="Times New Roman"/>
        </w:rPr>
        <w:t xml:space="preserve">ЖК «LAKE HOUSE», який розташовано за </w:t>
      </w:r>
      <w:proofErr w:type="spellStart"/>
      <w:r w:rsidRPr="00E210A0">
        <w:rPr>
          <w:rFonts w:ascii="Times New Roman" w:hAnsi="Times New Roman" w:cs="Times New Roman"/>
        </w:rPr>
        <w:t>адресою</w:t>
      </w:r>
      <w:proofErr w:type="spellEnd"/>
      <w:r w:rsidRPr="00E210A0">
        <w:rPr>
          <w:rFonts w:ascii="Times New Roman" w:hAnsi="Times New Roman" w:cs="Times New Roman"/>
        </w:rPr>
        <w:t xml:space="preserve">: </w:t>
      </w:r>
      <w:proofErr w:type="spellStart"/>
      <w:r w:rsidRPr="00E210A0">
        <w:rPr>
          <w:rFonts w:ascii="Times New Roman" w:hAnsi="Times New Roman" w:cs="Times New Roman"/>
        </w:rPr>
        <w:t>м.Київ</w:t>
      </w:r>
      <w:proofErr w:type="spellEnd"/>
      <w:r w:rsidRPr="00E210A0">
        <w:rPr>
          <w:rFonts w:ascii="Times New Roman" w:hAnsi="Times New Roman" w:cs="Times New Roman"/>
        </w:rPr>
        <w:t>, вул. Маршала Малиновського, 2А.</w:t>
      </w:r>
    </w:p>
    <w:p w:rsidR="00E210A0" w:rsidRDefault="00E210A0" w:rsidP="00E210A0">
      <w:pPr>
        <w:pStyle w:val="af0"/>
        <w:numPr>
          <w:ilvl w:val="0"/>
          <w:numId w:val="14"/>
        </w:numPr>
        <w:rPr>
          <w:rFonts w:ascii="Times New Roman" w:hAnsi="Times New Roman" w:cs="Times New Roman"/>
        </w:rPr>
      </w:pPr>
      <w:r w:rsidRPr="00E210A0">
        <w:rPr>
          <w:rFonts w:ascii="Times New Roman" w:hAnsi="Times New Roman" w:cs="Times New Roman"/>
        </w:rPr>
        <w:t>ЖК «ОБЕРІГ ІІ», м. Київ, Дарницький район, вул. Бориспільська, 30а, 40;</w:t>
      </w:r>
    </w:p>
    <w:p w:rsidR="00E210A0" w:rsidRPr="00E210A0" w:rsidRDefault="00E210A0" w:rsidP="00E210A0">
      <w:pPr>
        <w:pStyle w:val="af0"/>
        <w:numPr>
          <w:ilvl w:val="0"/>
          <w:numId w:val="14"/>
        </w:numPr>
        <w:rPr>
          <w:rFonts w:ascii="Times New Roman" w:hAnsi="Times New Roman" w:cs="Times New Roman"/>
        </w:rPr>
      </w:pPr>
      <w:r w:rsidRPr="00E210A0">
        <w:rPr>
          <w:rFonts w:ascii="Times New Roman" w:hAnsi="Times New Roman" w:cs="Times New Roman"/>
        </w:rPr>
        <w:t>ЖК «CRYSTAL HOUSE»,   м. Київ, Голосіївський район, вул. Жилянська, 28;</w:t>
      </w:r>
    </w:p>
    <w:p w:rsidR="00E210A0" w:rsidRPr="00E210A0" w:rsidRDefault="00E210A0" w:rsidP="00E210A0">
      <w:pPr>
        <w:pStyle w:val="af0"/>
        <w:numPr>
          <w:ilvl w:val="0"/>
          <w:numId w:val="14"/>
        </w:numPr>
        <w:rPr>
          <w:rFonts w:ascii="Times New Roman" w:hAnsi="Times New Roman" w:cs="Times New Roman"/>
        </w:rPr>
      </w:pPr>
      <w:r w:rsidRPr="00E210A0">
        <w:rPr>
          <w:rFonts w:ascii="Times New Roman" w:hAnsi="Times New Roman" w:cs="Times New Roman"/>
        </w:rPr>
        <w:t>ЖК «ЗЛАГОДА» м. Київ , вул. Вербицького, 1;</w:t>
      </w:r>
    </w:p>
    <w:p w:rsidR="00E210A0" w:rsidRDefault="00E210A0" w:rsidP="00E210A0">
      <w:pPr>
        <w:pStyle w:val="af0"/>
        <w:numPr>
          <w:ilvl w:val="0"/>
          <w:numId w:val="14"/>
        </w:numPr>
        <w:rPr>
          <w:rFonts w:ascii="Times New Roman" w:hAnsi="Times New Roman" w:cs="Times New Roman"/>
        </w:rPr>
      </w:pPr>
      <w:r w:rsidRPr="00E210A0">
        <w:rPr>
          <w:rFonts w:ascii="Times New Roman" w:hAnsi="Times New Roman" w:cs="Times New Roman"/>
        </w:rPr>
        <w:t>ЖК «ГВАРДІЙСЬКИЙ» м. Київ, вул. Кутузова, 18/7;</w:t>
      </w:r>
    </w:p>
    <w:p w:rsidR="0040743B" w:rsidRPr="0040743B" w:rsidRDefault="00E210A0" w:rsidP="0040743B">
      <w:pPr>
        <w:pStyle w:val="af0"/>
        <w:numPr>
          <w:ilvl w:val="0"/>
          <w:numId w:val="14"/>
        </w:numPr>
        <w:rPr>
          <w:rFonts w:ascii="Times New Roman" w:hAnsi="Times New Roman" w:cs="Times New Roman"/>
        </w:rPr>
      </w:pPr>
      <w:r w:rsidRPr="00E210A0">
        <w:rPr>
          <w:rFonts w:ascii="Times New Roman" w:hAnsi="Times New Roman" w:cs="Times New Roman"/>
        </w:rPr>
        <w:t>ЖК «ПОКРОВА», м. Київ, Шевченківський район, вул.</w:t>
      </w:r>
      <w:r>
        <w:rPr>
          <w:rFonts w:ascii="Times New Roman" w:hAnsi="Times New Roman" w:cs="Times New Roman"/>
        </w:rPr>
        <w:t xml:space="preserve"> Артема (Сі</w:t>
      </w:r>
      <w:r w:rsidR="0040743B">
        <w:rPr>
          <w:rFonts w:ascii="Times New Roman" w:hAnsi="Times New Roman" w:cs="Times New Roman"/>
        </w:rPr>
        <w:t>чових Стрільців), 59</w:t>
      </w:r>
      <w:r w:rsidR="0040743B">
        <w:rPr>
          <w:rFonts w:ascii="Times New Roman" w:hAnsi="Times New Roman" w:cs="Times New Roman"/>
          <w:lang w:val="ru-RU"/>
        </w:rPr>
        <w:t>;</w:t>
      </w:r>
    </w:p>
    <w:p w:rsidR="0040743B" w:rsidRPr="0040743B" w:rsidRDefault="0040743B" w:rsidP="0040743B">
      <w:pPr>
        <w:pStyle w:val="af0"/>
        <w:numPr>
          <w:ilvl w:val="0"/>
          <w:numId w:val="14"/>
        </w:numPr>
        <w:rPr>
          <w:rFonts w:ascii="Times New Roman" w:hAnsi="Times New Roman" w:cs="Times New Roman"/>
        </w:rPr>
      </w:pPr>
      <w:bookmarkStart w:id="0" w:name="_GoBack"/>
      <w:bookmarkEnd w:id="0"/>
      <w:r w:rsidRPr="0040743B">
        <w:rPr>
          <w:rFonts w:ascii="Times New Roman" w:hAnsi="Times New Roman" w:cs="Times New Roman"/>
        </w:rPr>
        <w:t>ЖК «</w:t>
      </w:r>
      <w:r w:rsidRPr="0040743B">
        <w:rPr>
          <w:rFonts w:ascii="Arial" w:hAnsi="Arial" w:cs="Arial"/>
          <w:color w:val="000000"/>
          <w:shd w:val="clear" w:color="auto" w:fill="FFFFFF"/>
        </w:rPr>
        <w:t>ЧАРІВНЕ МІСТО</w:t>
      </w:r>
      <w:r w:rsidRPr="0040743B">
        <w:rPr>
          <w:rFonts w:ascii="Times New Roman" w:hAnsi="Times New Roman" w:cs="Times New Roman"/>
        </w:rPr>
        <w:t xml:space="preserve">», </w:t>
      </w:r>
      <w:r w:rsidRPr="0040743B">
        <w:rPr>
          <w:rFonts w:ascii="Times New Roman" w:hAnsi="Times New Roman" w:cs="Times New Roman"/>
          <w:color w:val="000000"/>
          <w:shd w:val="clear" w:color="auto" w:fill="FFFFFF"/>
        </w:rPr>
        <w:t>м.</w:t>
      </w:r>
      <w:r w:rsidRPr="0040743B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</w:t>
      </w:r>
      <w:r w:rsidRPr="0040743B">
        <w:rPr>
          <w:rFonts w:ascii="Times New Roman" w:hAnsi="Times New Roman" w:cs="Times New Roman"/>
          <w:color w:val="000000"/>
          <w:shd w:val="clear" w:color="auto" w:fill="FFFFFF"/>
        </w:rPr>
        <w:t>Київ, Дарницький район, вул. Бориспільська, 18-26</w:t>
      </w:r>
      <w:r w:rsidRPr="0040743B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.</w:t>
      </w:r>
    </w:p>
    <w:p w:rsidR="00D074C0" w:rsidRPr="00E210A0" w:rsidRDefault="00D074C0" w:rsidP="00E210A0">
      <w:pPr>
        <w:rPr>
          <w:lang w:val="uk-UA"/>
        </w:rPr>
      </w:pPr>
    </w:p>
    <w:p w:rsidR="00D074C0" w:rsidRPr="003965DE" w:rsidRDefault="00D074C0" w:rsidP="00D074C0">
      <w:pPr>
        <w:pStyle w:val="a3"/>
        <w:ind w:left="2880"/>
        <w:jc w:val="left"/>
        <w:rPr>
          <w:color w:val="000000"/>
          <w:sz w:val="20"/>
          <w:szCs w:val="20"/>
        </w:rPr>
      </w:pPr>
    </w:p>
    <w:p w:rsidR="00D074C0" w:rsidRPr="00D05314" w:rsidRDefault="00D074C0" w:rsidP="00D074C0">
      <w:pPr>
        <w:pStyle w:val="a3"/>
        <w:ind w:left="2340"/>
        <w:jc w:val="left"/>
        <w:rPr>
          <w:color w:val="000000"/>
          <w:sz w:val="20"/>
          <w:szCs w:val="20"/>
        </w:rPr>
      </w:pPr>
    </w:p>
    <w:p w:rsidR="00D074C0" w:rsidRPr="00D05314" w:rsidRDefault="00D074C0" w:rsidP="00D074C0">
      <w:pPr>
        <w:pStyle w:val="a3"/>
        <w:ind w:left="709"/>
        <w:jc w:val="left"/>
        <w:rPr>
          <w:color w:val="000000"/>
          <w:sz w:val="20"/>
          <w:szCs w:val="20"/>
        </w:rPr>
      </w:pPr>
    </w:p>
    <w:p w:rsidR="00D074C0" w:rsidRPr="005D0618" w:rsidRDefault="00D074C0" w:rsidP="00D074C0">
      <w:pPr>
        <w:rPr>
          <w:lang w:val="uk-UA"/>
        </w:rPr>
      </w:pPr>
    </w:p>
    <w:p w:rsidR="003B6B98" w:rsidRPr="00D63FB2" w:rsidRDefault="003B6B98" w:rsidP="00D63FB2">
      <w:pPr>
        <w:jc w:val="right"/>
        <w:rPr>
          <w:color w:val="000000"/>
          <w:sz w:val="20"/>
          <w:szCs w:val="20"/>
          <w:lang w:val="uk-UA"/>
        </w:rPr>
      </w:pPr>
    </w:p>
    <w:sectPr w:rsidR="003B6B98" w:rsidRPr="00D63FB2" w:rsidSect="00D13FBC">
      <w:pgSz w:w="11906" w:h="16838"/>
      <w:pgMar w:top="284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363EA"/>
    <w:multiLevelType w:val="hybridMultilevel"/>
    <w:tmpl w:val="8060808E"/>
    <w:lvl w:ilvl="0" w:tplc="E938AEB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766EC4"/>
    <w:multiLevelType w:val="hybridMultilevel"/>
    <w:tmpl w:val="96246940"/>
    <w:lvl w:ilvl="0" w:tplc="3EEA26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2D1D61"/>
    <w:multiLevelType w:val="hybridMultilevel"/>
    <w:tmpl w:val="FC223D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AD2300"/>
    <w:multiLevelType w:val="hybridMultilevel"/>
    <w:tmpl w:val="80000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8514C"/>
    <w:multiLevelType w:val="hybridMultilevel"/>
    <w:tmpl w:val="386621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B43EEA"/>
    <w:multiLevelType w:val="multilevel"/>
    <w:tmpl w:val="E996A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B4641F"/>
    <w:multiLevelType w:val="hybridMultilevel"/>
    <w:tmpl w:val="95B2580C"/>
    <w:lvl w:ilvl="0" w:tplc="041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7">
    <w:nsid w:val="34387D6E"/>
    <w:multiLevelType w:val="hybridMultilevel"/>
    <w:tmpl w:val="C6AC4438"/>
    <w:lvl w:ilvl="0" w:tplc="4922EACA">
      <w:start w:val="6"/>
      <w:numFmt w:val="bullet"/>
      <w:lvlText w:val="-"/>
      <w:lvlJc w:val="left"/>
      <w:pPr>
        <w:ind w:left="720" w:hanging="360"/>
      </w:pPr>
      <w:rPr>
        <w:rFonts w:ascii="Times New Roman CYR" w:eastAsia="Times New Roman" w:hAnsi="Times New Roman CYR" w:cs="Times New Roman CYR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0C3498"/>
    <w:multiLevelType w:val="hybridMultilevel"/>
    <w:tmpl w:val="820ED0E4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b w:val="0"/>
        <w:sz w:val="20"/>
        <w:szCs w:val="20"/>
      </w:rPr>
    </w:lvl>
    <w:lvl w:ilvl="1" w:tplc="21983164">
      <w:numFmt w:val="none"/>
      <w:lvlText w:val=""/>
      <w:lvlJc w:val="left"/>
      <w:pPr>
        <w:tabs>
          <w:tab w:val="num" w:pos="360"/>
        </w:tabs>
      </w:pPr>
    </w:lvl>
    <w:lvl w:ilvl="2" w:tplc="1A6AB7DA">
      <w:numFmt w:val="none"/>
      <w:lvlText w:val=""/>
      <w:lvlJc w:val="left"/>
      <w:pPr>
        <w:tabs>
          <w:tab w:val="num" w:pos="360"/>
        </w:tabs>
      </w:pPr>
    </w:lvl>
    <w:lvl w:ilvl="3" w:tplc="BCBE4DEE">
      <w:numFmt w:val="none"/>
      <w:lvlText w:val=""/>
      <w:lvlJc w:val="left"/>
      <w:pPr>
        <w:tabs>
          <w:tab w:val="num" w:pos="360"/>
        </w:tabs>
      </w:pPr>
    </w:lvl>
    <w:lvl w:ilvl="4" w:tplc="F37A51D8">
      <w:numFmt w:val="none"/>
      <w:lvlText w:val=""/>
      <w:lvlJc w:val="left"/>
      <w:pPr>
        <w:tabs>
          <w:tab w:val="num" w:pos="360"/>
        </w:tabs>
      </w:pPr>
    </w:lvl>
    <w:lvl w:ilvl="5" w:tplc="543ABEAE">
      <w:numFmt w:val="none"/>
      <w:lvlText w:val=""/>
      <w:lvlJc w:val="left"/>
      <w:pPr>
        <w:tabs>
          <w:tab w:val="num" w:pos="360"/>
        </w:tabs>
      </w:pPr>
    </w:lvl>
    <w:lvl w:ilvl="6" w:tplc="ABA8F4F0">
      <w:numFmt w:val="none"/>
      <w:lvlText w:val=""/>
      <w:lvlJc w:val="left"/>
      <w:pPr>
        <w:tabs>
          <w:tab w:val="num" w:pos="360"/>
        </w:tabs>
      </w:pPr>
    </w:lvl>
    <w:lvl w:ilvl="7" w:tplc="1F3455F0">
      <w:numFmt w:val="none"/>
      <w:lvlText w:val=""/>
      <w:lvlJc w:val="left"/>
      <w:pPr>
        <w:tabs>
          <w:tab w:val="num" w:pos="360"/>
        </w:tabs>
      </w:pPr>
    </w:lvl>
    <w:lvl w:ilvl="8" w:tplc="501E134E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438E5EC8"/>
    <w:multiLevelType w:val="hybridMultilevel"/>
    <w:tmpl w:val="EE386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482B3C"/>
    <w:multiLevelType w:val="hybridMultilevel"/>
    <w:tmpl w:val="D1EE4A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50690719"/>
    <w:multiLevelType w:val="hybridMultilevel"/>
    <w:tmpl w:val="40F2E564"/>
    <w:lvl w:ilvl="0" w:tplc="7DC0C4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10"/>
  </w:num>
  <w:num w:numId="5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3"/>
  </w:num>
  <w:num w:numId="13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1399C"/>
    <w:rsid w:val="00011860"/>
    <w:rsid w:val="000153C3"/>
    <w:rsid w:val="00050DB2"/>
    <w:rsid w:val="00072842"/>
    <w:rsid w:val="000F7A95"/>
    <w:rsid w:val="001C57C3"/>
    <w:rsid w:val="00203279"/>
    <w:rsid w:val="00223D31"/>
    <w:rsid w:val="002947F9"/>
    <w:rsid w:val="002A30B1"/>
    <w:rsid w:val="00342F68"/>
    <w:rsid w:val="00356322"/>
    <w:rsid w:val="00371065"/>
    <w:rsid w:val="003715D4"/>
    <w:rsid w:val="003B6B98"/>
    <w:rsid w:val="0040743B"/>
    <w:rsid w:val="004168DC"/>
    <w:rsid w:val="00441D2A"/>
    <w:rsid w:val="00442D97"/>
    <w:rsid w:val="004B259D"/>
    <w:rsid w:val="004F15F0"/>
    <w:rsid w:val="00541FA0"/>
    <w:rsid w:val="0054393F"/>
    <w:rsid w:val="005E5CEC"/>
    <w:rsid w:val="006244A9"/>
    <w:rsid w:val="00636DCE"/>
    <w:rsid w:val="00643340"/>
    <w:rsid w:val="00674085"/>
    <w:rsid w:val="006B5B42"/>
    <w:rsid w:val="0071399C"/>
    <w:rsid w:val="007237AC"/>
    <w:rsid w:val="00730B38"/>
    <w:rsid w:val="0077024D"/>
    <w:rsid w:val="0081207D"/>
    <w:rsid w:val="00825C45"/>
    <w:rsid w:val="00830F75"/>
    <w:rsid w:val="0085001F"/>
    <w:rsid w:val="00870C0B"/>
    <w:rsid w:val="0089528C"/>
    <w:rsid w:val="008A6B96"/>
    <w:rsid w:val="008F59ED"/>
    <w:rsid w:val="00993BD1"/>
    <w:rsid w:val="00A01A08"/>
    <w:rsid w:val="00A13AF4"/>
    <w:rsid w:val="00A40F93"/>
    <w:rsid w:val="00A65B5D"/>
    <w:rsid w:val="00A71BC9"/>
    <w:rsid w:val="00A83D41"/>
    <w:rsid w:val="00B4360D"/>
    <w:rsid w:val="00B628C9"/>
    <w:rsid w:val="00C45082"/>
    <w:rsid w:val="00C66AFE"/>
    <w:rsid w:val="00C758E1"/>
    <w:rsid w:val="00CA5DED"/>
    <w:rsid w:val="00CF61E7"/>
    <w:rsid w:val="00D074C0"/>
    <w:rsid w:val="00D13FBC"/>
    <w:rsid w:val="00D419AB"/>
    <w:rsid w:val="00D5369B"/>
    <w:rsid w:val="00D54F72"/>
    <w:rsid w:val="00D63FB2"/>
    <w:rsid w:val="00D97C7B"/>
    <w:rsid w:val="00DB0069"/>
    <w:rsid w:val="00DE4929"/>
    <w:rsid w:val="00E210A0"/>
    <w:rsid w:val="00E2692C"/>
    <w:rsid w:val="00E45543"/>
    <w:rsid w:val="00E757C5"/>
    <w:rsid w:val="00EE0C92"/>
    <w:rsid w:val="00F027A4"/>
    <w:rsid w:val="00F5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99C"/>
    <w:pPr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71399C"/>
    <w:pPr>
      <w:keepNext/>
      <w:autoSpaceDE w:val="0"/>
      <w:autoSpaceDN w:val="0"/>
      <w:ind w:right="-108"/>
      <w:outlineLvl w:val="0"/>
    </w:pPr>
    <w:rPr>
      <w:rFonts w:ascii="Arial" w:hAnsi="Arial" w:cs="Arial"/>
      <w:b/>
      <w:bCs/>
      <w:sz w:val="20"/>
      <w:szCs w:val="20"/>
      <w:lang w:val="uk-UA"/>
    </w:rPr>
  </w:style>
  <w:style w:type="paragraph" w:styleId="2">
    <w:name w:val="heading 2"/>
    <w:basedOn w:val="a"/>
    <w:next w:val="a"/>
    <w:link w:val="20"/>
    <w:qFormat/>
    <w:rsid w:val="0071399C"/>
    <w:pPr>
      <w:keepNext/>
      <w:jc w:val="center"/>
      <w:outlineLvl w:val="1"/>
    </w:pPr>
    <w:rPr>
      <w:b/>
      <w:bCs/>
      <w:lang w:val="uk-UA"/>
    </w:rPr>
  </w:style>
  <w:style w:type="paragraph" w:styleId="4">
    <w:name w:val="heading 4"/>
    <w:basedOn w:val="a"/>
    <w:next w:val="a"/>
    <w:link w:val="40"/>
    <w:qFormat/>
    <w:rsid w:val="0071399C"/>
    <w:pPr>
      <w:keepNext/>
      <w:autoSpaceDE w:val="0"/>
      <w:autoSpaceDN w:val="0"/>
      <w:outlineLvl w:val="3"/>
    </w:pPr>
    <w:rPr>
      <w:rFonts w:ascii="Arial" w:hAnsi="Arial" w:cs="Arial"/>
      <w:b/>
      <w:bCs/>
      <w:sz w:val="20"/>
      <w:szCs w:val="20"/>
      <w:lang w:val="uk-UA"/>
    </w:rPr>
  </w:style>
  <w:style w:type="paragraph" w:styleId="7">
    <w:name w:val="heading 7"/>
    <w:basedOn w:val="a"/>
    <w:next w:val="a"/>
    <w:link w:val="70"/>
    <w:qFormat/>
    <w:rsid w:val="0071399C"/>
    <w:pPr>
      <w:keepNext/>
      <w:jc w:val="center"/>
      <w:outlineLvl w:val="6"/>
    </w:pPr>
    <w:rPr>
      <w:b/>
      <w:bCs/>
      <w:i/>
      <w:iCs/>
      <w:sz w:val="18"/>
      <w:szCs w:val="1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399C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139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1399C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1399C"/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styleId="a3">
    <w:name w:val="Body Text"/>
    <w:basedOn w:val="a"/>
    <w:link w:val="a4"/>
    <w:rsid w:val="0071399C"/>
    <w:pPr>
      <w:autoSpaceDE w:val="0"/>
      <w:autoSpaceDN w:val="0"/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rsid w:val="007139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71399C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71399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21">
    <w:name w:val="Знак Знак2 Знак Знак Знак Знак Знак Знак Знак Знак"/>
    <w:basedOn w:val="a"/>
    <w:rsid w:val="0071399C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Title"/>
    <w:basedOn w:val="a"/>
    <w:link w:val="a8"/>
    <w:qFormat/>
    <w:rsid w:val="0071399C"/>
    <w:pPr>
      <w:jc w:val="center"/>
    </w:pPr>
    <w:rPr>
      <w:b/>
      <w:bCs/>
      <w:sz w:val="28"/>
      <w:szCs w:val="28"/>
      <w:lang w:val="uk-UA"/>
    </w:rPr>
  </w:style>
  <w:style w:type="character" w:customStyle="1" w:styleId="a8">
    <w:name w:val="Название Знак"/>
    <w:basedOn w:val="a0"/>
    <w:link w:val="a7"/>
    <w:rsid w:val="007139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9">
    <w:name w:val="Знак Знак"/>
    <w:basedOn w:val="a"/>
    <w:rsid w:val="0071399C"/>
    <w:rPr>
      <w:rFonts w:ascii="Verdana" w:hAnsi="Verdana"/>
      <w:sz w:val="20"/>
      <w:szCs w:val="20"/>
      <w:lang w:val="en-US" w:eastAsia="en-US"/>
    </w:rPr>
  </w:style>
  <w:style w:type="paragraph" w:customStyle="1" w:styleId="aa">
    <w:name w:val="Знак"/>
    <w:basedOn w:val="a"/>
    <w:rsid w:val="002A30B1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Знак Знак"/>
    <w:basedOn w:val="a"/>
    <w:rsid w:val="00342F68"/>
    <w:rPr>
      <w:rFonts w:ascii="Verdana" w:hAnsi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342F6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footer"/>
    <w:basedOn w:val="a"/>
    <w:link w:val="ae"/>
    <w:uiPriority w:val="99"/>
    <w:rsid w:val="00342F68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342F6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2">
    <w:name w:val="Body Text 2"/>
    <w:basedOn w:val="a"/>
    <w:link w:val="23"/>
    <w:rsid w:val="00825C4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825C4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">
    <w:name w:val="Знак Знак"/>
    <w:basedOn w:val="a"/>
    <w:rsid w:val="00825C45"/>
    <w:rPr>
      <w:rFonts w:ascii="Verdana" w:hAnsi="Verdana"/>
      <w:sz w:val="20"/>
      <w:szCs w:val="20"/>
      <w:lang w:val="en-US" w:eastAsia="en-US"/>
    </w:rPr>
  </w:style>
  <w:style w:type="paragraph" w:styleId="af0">
    <w:name w:val="List Paragraph"/>
    <w:basedOn w:val="a"/>
    <w:uiPriority w:val="34"/>
    <w:qFormat/>
    <w:rsid w:val="00993BD1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99C"/>
    <w:pPr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71399C"/>
    <w:pPr>
      <w:keepNext/>
      <w:autoSpaceDE w:val="0"/>
      <w:autoSpaceDN w:val="0"/>
      <w:ind w:right="-108"/>
      <w:outlineLvl w:val="0"/>
    </w:pPr>
    <w:rPr>
      <w:rFonts w:ascii="Arial" w:hAnsi="Arial" w:cs="Arial"/>
      <w:b/>
      <w:bCs/>
      <w:sz w:val="20"/>
      <w:szCs w:val="20"/>
      <w:lang w:val="uk-UA"/>
    </w:rPr>
  </w:style>
  <w:style w:type="paragraph" w:styleId="2">
    <w:name w:val="heading 2"/>
    <w:basedOn w:val="a"/>
    <w:next w:val="a"/>
    <w:link w:val="20"/>
    <w:qFormat/>
    <w:rsid w:val="0071399C"/>
    <w:pPr>
      <w:keepNext/>
      <w:jc w:val="center"/>
      <w:outlineLvl w:val="1"/>
    </w:pPr>
    <w:rPr>
      <w:b/>
      <w:bCs/>
      <w:lang w:val="uk-UA"/>
    </w:rPr>
  </w:style>
  <w:style w:type="paragraph" w:styleId="4">
    <w:name w:val="heading 4"/>
    <w:basedOn w:val="a"/>
    <w:next w:val="a"/>
    <w:link w:val="40"/>
    <w:qFormat/>
    <w:rsid w:val="0071399C"/>
    <w:pPr>
      <w:keepNext/>
      <w:autoSpaceDE w:val="0"/>
      <w:autoSpaceDN w:val="0"/>
      <w:outlineLvl w:val="3"/>
    </w:pPr>
    <w:rPr>
      <w:rFonts w:ascii="Arial" w:hAnsi="Arial" w:cs="Arial"/>
      <w:b/>
      <w:bCs/>
      <w:sz w:val="20"/>
      <w:szCs w:val="20"/>
      <w:lang w:val="uk-UA"/>
    </w:rPr>
  </w:style>
  <w:style w:type="paragraph" w:styleId="7">
    <w:name w:val="heading 7"/>
    <w:basedOn w:val="a"/>
    <w:next w:val="a"/>
    <w:link w:val="70"/>
    <w:qFormat/>
    <w:rsid w:val="0071399C"/>
    <w:pPr>
      <w:keepNext/>
      <w:jc w:val="center"/>
      <w:outlineLvl w:val="6"/>
    </w:pPr>
    <w:rPr>
      <w:b/>
      <w:bCs/>
      <w:i/>
      <w:iCs/>
      <w:sz w:val="18"/>
      <w:szCs w:val="1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399C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139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1399C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1399C"/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styleId="a3">
    <w:name w:val="Body Text"/>
    <w:basedOn w:val="a"/>
    <w:link w:val="a4"/>
    <w:rsid w:val="0071399C"/>
    <w:pPr>
      <w:autoSpaceDE w:val="0"/>
      <w:autoSpaceDN w:val="0"/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rsid w:val="007139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71399C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71399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21">
    <w:name w:val="Знак Знак2 Знак Знак Знак Знак Знак Знак Знак Знак"/>
    <w:basedOn w:val="a"/>
    <w:rsid w:val="0071399C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Title"/>
    <w:basedOn w:val="a"/>
    <w:link w:val="a8"/>
    <w:qFormat/>
    <w:rsid w:val="0071399C"/>
    <w:pPr>
      <w:jc w:val="center"/>
    </w:pPr>
    <w:rPr>
      <w:b/>
      <w:bCs/>
      <w:sz w:val="28"/>
      <w:szCs w:val="28"/>
      <w:lang w:val="uk-UA"/>
    </w:rPr>
  </w:style>
  <w:style w:type="character" w:customStyle="1" w:styleId="a8">
    <w:name w:val="Название Знак"/>
    <w:basedOn w:val="a0"/>
    <w:link w:val="a7"/>
    <w:rsid w:val="007139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9">
    <w:name w:val="Знак Знак"/>
    <w:basedOn w:val="a"/>
    <w:rsid w:val="0071399C"/>
    <w:rPr>
      <w:rFonts w:ascii="Verdana" w:hAnsi="Verdana"/>
      <w:sz w:val="20"/>
      <w:szCs w:val="20"/>
      <w:lang w:val="en-US" w:eastAsia="en-US"/>
    </w:rPr>
  </w:style>
  <w:style w:type="paragraph" w:customStyle="1" w:styleId="aa">
    <w:name w:val="Знак"/>
    <w:basedOn w:val="a"/>
    <w:rsid w:val="002A30B1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Знак Знак"/>
    <w:basedOn w:val="a"/>
    <w:rsid w:val="00342F68"/>
    <w:rPr>
      <w:rFonts w:ascii="Verdana" w:hAnsi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342F6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footer"/>
    <w:basedOn w:val="a"/>
    <w:link w:val="ae"/>
    <w:uiPriority w:val="99"/>
    <w:rsid w:val="00342F68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342F6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2">
    <w:name w:val="Body Text 2"/>
    <w:basedOn w:val="a"/>
    <w:link w:val="23"/>
    <w:rsid w:val="00825C4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825C4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">
    <w:name w:val="Знак Знак"/>
    <w:basedOn w:val="a"/>
    <w:rsid w:val="00825C45"/>
    <w:rPr>
      <w:rFonts w:ascii="Verdana" w:hAnsi="Verdana"/>
      <w:sz w:val="20"/>
      <w:szCs w:val="20"/>
      <w:lang w:val="en-US" w:eastAsia="en-US"/>
    </w:rPr>
  </w:style>
  <w:style w:type="paragraph" w:styleId="af0">
    <w:name w:val="List Paragraph"/>
    <w:basedOn w:val="a"/>
    <w:uiPriority w:val="34"/>
    <w:qFormat/>
    <w:rsid w:val="00993BD1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9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Глобус</Company>
  <LinksUpToDate>false</LinksUpToDate>
  <CharactersWithSpaces>6103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nkolyadina</dc:creator>
  <cp:keywords/>
  <dc:description/>
  <cp:lastModifiedBy>Пользователь</cp:lastModifiedBy>
  <cp:revision>13</cp:revision>
  <dcterms:created xsi:type="dcterms:W3CDTF">2017-01-30T14:41:00Z</dcterms:created>
  <dcterms:modified xsi:type="dcterms:W3CDTF">2017-04-18T08:35:00Z</dcterms:modified>
</cp:coreProperties>
</file>